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5994D" w14:textId="47309F9A" w:rsidR="002D624B" w:rsidRPr="007C4BDA" w:rsidRDefault="00EE6F00" w:rsidP="00DA10CB">
      <w:pPr>
        <w:jc w:val="center"/>
        <w:rPr>
          <w:b/>
          <w:bCs/>
          <w:sz w:val="24"/>
          <w:szCs w:val="24"/>
        </w:rPr>
      </w:pPr>
      <w:r w:rsidRPr="007C4BDA">
        <w:rPr>
          <w:b/>
          <w:bCs/>
          <w:sz w:val="24"/>
          <w:szCs w:val="24"/>
        </w:rPr>
        <w:t>America 250-Ohio Grants program</w:t>
      </w:r>
    </w:p>
    <w:p w14:paraId="1FD8E249" w14:textId="707F6EAC" w:rsidR="00EE6F00" w:rsidRPr="007C4BDA" w:rsidRDefault="00EE6F00" w:rsidP="00DA10CB">
      <w:pPr>
        <w:jc w:val="center"/>
        <w:rPr>
          <w:b/>
          <w:bCs/>
          <w:sz w:val="24"/>
          <w:szCs w:val="24"/>
        </w:rPr>
      </w:pPr>
      <w:r w:rsidRPr="007C4BDA">
        <w:rPr>
          <w:b/>
          <w:bCs/>
          <w:sz w:val="24"/>
          <w:szCs w:val="24"/>
        </w:rPr>
        <w:t>Fall 2024</w:t>
      </w:r>
    </w:p>
    <w:p w14:paraId="31FEB39E" w14:textId="77777777" w:rsidR="00EE6F00" w:rsidRDefault="00EE6F00">
      <w:pPr>
        <w:rPr>
          <w:sz w:val="24"/>
          <w:szCs w:val="24"/>
        </w:rPr>
      </w:pPr>
    </w:p>
    <w:p w14:paraId="307F365D" w14:textId="43D3265F" w:rsidR="00C3121C" w:rsidRDefault="00A05BB2">
      <w:pPr>
        <w:rPr>
          <w:sz w:val="24"/>
          <w:szCs w:val="24"/>
        </w:rPr>
      </w:pPr>
      <w:r>
        <w:rPr>
          <w:sz w:val="24"/>
          <w:szCs w:val="24"/>
        </w:rPr>
        <w:t xml:space="preserve">The countdown is on </w:t>
      </w:r>
      <w:r w:rsidR="00A14F58">
        <w:rPr>
          <w:sz w:val="24"/>
          <w:szCs w:val="24"/>
        </w:rPr>
        <w:t xml:space="preserve">to </w:t>
      </w:r>
      <w:r>
        <w:rPr>
          <w:sz w:val="24"/>
          <w:szCs w:val="24"/>
        </w:rPr>
        <w:t>the 250</w:t>
      </w:r>
      <w:r w:rsidRPr="00A05BB2">
        <w:rPr>
          <w:sz w:val="24"/>
          <w:szCs w:val="24"/>
          <w:vertAlign w:val="superscript"/>
        </w:rPr>
        <w:t>th</w:t>
      </w:r>
      <w:r>
        <w:rPr>
          <w:sz w:val="24"/>
          <w:szCs w:val="24"/>
        </w:rPr>
        <w:t xml:space="preserve"> anniversary of the United States</w:t>
      </w:r>
      <w:r w:rsidR="00285C65">
        <w:rPr>
          <w:sz w:val="24"/>
          <w:szCs w:val="24"/>
        </w:rPr>
        <w:t>,</w:t>
      </w:r>
      <w:r w:rsidR="00A14F58">
        <w:rPr>
          <w:sz w:val="24"/>
          <w:szCs w:val="24"/>
        </w:rPr>
        <w:t xml:space="preserve"> and </w:t>
      </w:r>
      <w:r w:rsidR="00A601B6">
        <w:rPr>
          <w:sz w:val="24"/>
          <w:szCs w:val="24"/>
        </w:rPr>
        <w:t>Ohio is getting ready!</w:t>
      </w:r>
    </w:p>
    <w:p w14:paraId="7993DC12" w14:textId="77777777" w:rsidR="00D27B81" w:rsidRDefault="00D27B81">
      <w:pPr>
        <w:rPr>
          <w:sz w:val="24"/>
          <w:szCs w:val="24"/>
        </w:rPr>
      </w:pPr>
    </w:p>
    <w:p w14:paraId="7237EF12" w14:textId="30CC8CBD" w:rsidR="00F83A4A" w:rsidRDefault="00C3121C">
      <w:pPr>
        <w:rPr>
          <w:sz w:val="24"/>
          <w:szCs w:val="24"/>
        </w:rPr>
      </w:pPr>
      <w:r w:rsidRPr="00C3121C">
        <w:rPr>
          <w:sz w:val="24"/>
          <w:szCs w:val="24"/>
        </w:rPr>
        <w:t>The Ohio Commission for the United States Semiquincentennial (A</w:t>
      </w:r>
      <w:r w:rsidR="00A601B6">
        <w:rPr>
          <w:sz w:val="24"/>
          <w:szCs w:val="24"/>
        </w:rPr>
        <w:t xml:space="preserve">merica </w:t>
      </w:r>
      <w:r w:rsidRPr="00C3121C">
        <w:rPr>
          <w:sz w:val="24"/>
          <w:szCs w:val="24"/>
        </w:rPr>
        <w:t>250-O</w:t>
      </w:r>
      <w:r w:rsidR="00A601B6">
        <w:rPr>
          <w:sz w:val="24"/>
          <w:szCs w:val="24"/>
        </w:rPr>
        <w:t>hio</w:t>
      </w:r>
      <w:r w:rsidRPr="00C3121C">
        <w:rPr>
          <w:sz w:val="24"/>
          <w:szCs w:val="24"/>
        </w:rPr>
        <w:t xml:space="preserve">) </w:t>
      </w:r>
      <w:r w:rsidR="00EA7C67">
        <w:rPr>
          <w:sz w:val="24"/>
          <w:szCs w:val="24"/>
        </w:rPr>
        <w:t>is launching a new</w:t>
      </w:r>
      <w:r w:rsidR="001D2C1E">
        <w:rPr>
          <w:sz w:val="24"/>
          <w:szCs w:val="24"/>
        </w:rPr>
        <w:t xml:space="preserve"> </w:t>
      </w:r>
      <w:r w:rsidR="00EA7C67">
        <w:rPr>
          <w:sz w:val="24"/>
          <w:szCs w:val="24"/>
        </w:rPr>
        <w:t xml:space="preserve">round of </w:t>
      </w:r>
      <w:r w:rsidR="001D2C1E">
        <w:rPr>
          <w:sz w:val="24"/>
          <w:szCs w:val="24"/>
        </w:rPr>
        <w:t>grant</w:t>
      </w:r>
      <w:r w:rsidR="00EA7C67">
        <w:rPr>
          <w:sz w:val="24"/>
          <w:szCs w:val="24"/>
        </w:rPr>
        <w:t xml:space="preserve">s specifically </w:t>
      </w:r>
      <w:r w:rsidR="001D2C1E">
        <w:rPr>
          <w:sz w:val="24"/>
          <w:szCs w:val="24"/>
        </w:rPr>
        <w:t xml:space="preserve">for </w:t>
      </w:r>
      <w:r w:rsidR="00740224">
        <w:rPr>
          <w:sz w:val="24"/>
          <w:szCs w:val="24"/>
        </w:rPr>
        <w:t>local</w:t>
      </w:r>
      <w:r w:rsidR="00D07335">
        <w:rPr>
          <w:sz w:val="24"/>
          <w:szCs w:val="24"/>
        </w:rPr>
        <w:t>ly</w:t>
      </w:r>
      <w:r w:rsidR="00285C65">
        <w:rPr>
          <w:sz w:val="24"/>
          <w:szCs w:val="24"/>
        </w:rPr>
        <w:t>-</w:t>
      </w:r>
      <w:r w:rsidR="00D07335">
        <w:rPr>
          <w:sz w:val="24"/>
          <w:szCs w:val="24"/>
        </w:rPr>
        <w:t>designated</w:t>
      </w:r>
      <w:r w:rsidR="00740224">
        <w:rPr>
          <w:sz w:val="24"/>
          <w:szCs w:val="24"/>
        </w:rPr>
        <w:t xml:space="preserve"> </w:t>
      </w:r>
      <w:r w:rsidR="00D07335">
        <w:rPr>
          <w:sz w:val="24"/>
          <w:szCs w:val="24"/>
        </w:rPr>
        <w:t>“America 250-Ohio Communities</w:t>
      </w:r>
      <w:r w:rsidR="00A825AC">
        <w:rPr>
          <w:sz w:val="24"/>
          <w:szCs w:val="24"/>
        </w:rPr>
        <w:t>.</w:t>
      </w:r>
      <w:r w:rsidR="00D07335">
        <w:rPr>
          <w:sz w:val="24"/>
          <w:szCs w:val="24"/>
        </w:rPr>
        <w:t xml:space="preserve">” </w:t>
      </w:r>
      <w:r w:rsidR="00A825AC">
        <w:rPr>
          <w:sz w:val="24"/>
          <w:szCs w:val="24"/>
        </w:rPr>
        <w:t>These grants will</w:t>
      </w:r>
      <w:r w:rsidR="00D07335">
        <w:rPr>
          <w:sz w:val="24"/>
          <w:szCs w:val="24"/>
        </w:rPr>
        <w:t xml:space="preserve"> assist with activities being planned </w:t>
      </w:r>
      <w:r w:rsidR="00464BAD">
        <w:rPr>
          <w:sz w:val="24"/>
          <w:szCs w:val="24"/>
        </w:rPr>
        <w:t xml:space="preserve">at the county, city, village and township levels. </w:t>
      </w:r>
    </w:p>
    <w:p w14:paraId="0D6D49F2" w14:textId="77777777" w:rsidR="00F83A4A" w:rsidRDefault="00F83A4A">
      <w:pPr>
        <w:rPr>
          <w:sz w:val="24"/>
          <w:szCs w:val="24"/>
        </w:rPr>
      </w:pPr>
    </w:p>
    <w:p w14:paraId="719BF5FD" w14:textId="4F41B3BB" w:rsidR="00F83A4A" w:rsidRDefault="00A6474A">
      <w:pPr>
        <w:rPr>
          <w:sz w:val="24"/>
          <w:szCs w:val="24"/>
        </w:rPr>
      </w:pPr>
      <w:r>
        <w:rPr>
          <w:sz w:val="24"/>
          <w:szCs w:val="24"/>
        </w:rPr>
        <w:t xml:space="preserve">Not yet an America 250-Ohio Community? Please ensure your community is designated prior to December 31, 2024, to be eligible for these grants of up to $5,000. </w:t>
      </w:r>
      <w:r w:rsidR="0085573A">
        <w:rPr>
          <w:sz w:val="24"/>
          <w:szCs w:val="24"/>
        </w:rPr>
        <w:t xml:space="preserve">Every grant application </w:t>
      </w:r>
      <w:r w:rsidR="0085573A" w:rsidRPr="00B41E93">
        <w:rPr>
          <w:b/>
          <w:bCs/>
          <w:sz w:val="24"/>
          <w:szCs w:val="24"/>
          <w:u w:val="single"/>
        </w:rPr>
        <w:t>must</w:t>
      </w:r>
      <w:r w:rsidR="0085573A">
        <w:rPr>
          <w:sz w:val="24"/>
          <w:szCs w:val="24"/>
        </w:rPr>
        <w:t xml:space="preserve"> include a letter of support</w:t>
      </w:r>
      <w:r w:rsidR="00B41E93">
        <w:rPr>
          <w:sz w:val="24"/>
          <w:szCs w:val="24"/>
        </w:rPr>
        <w:t xml:space="preserve"> from the local government </w:t>
      </w:r>
      <w:r w:rsidR="00627B20">
        <w:rPr>
          <w:sz w:val="24"/>
          <w:szCs w:val="24"/>
        </w:rPr>
        <w:t xml:space="preserve">entity </w:t>
      </w:r>
      <w:r w:rsidR="00B41E93">
        <w:rPr>
          <w:sz w:val="24"/>
          <w:szCs w:val="24"/>
        </w:rPr>
        <w:t xml:space="preserve">(village, township, city, or county). </w:t>
      </w:r>
      <w:r w:rsidR="00D02BC1">
        <w:rPr>
          <w:sz w:val="24"/>
          <w:szCs w:val="24"/>
        </w:rPr>
        <w:t xml:space="preserve">To learn more about your local community being designated as an “America 250-Ohio Community,” please visit </w:t>
      </w:r>
      <w:hyperlink r:id="rId11" w:history="1">
        <w:r w:rsidR="009435E7" w:rsidRPr="00EF7F9E">
          <w:rPr>
            <w:rStyle w:val="Hyperlink"/>
            <w:sz w:val="24"/>
            <w:szCs w:val="24"/>
          </w:rPr>
          <w:t>https://america250-ohio.org/communities</w:t>
        </w:r>
      </w:hyperlink>
      <w:r w:rsidR="009435E7">
        <w:rPr>
          <w:sz w:val="24"/>
          <w:szCs w:val="24"/>
        </w:rPr>
        <w:t xml:space="preserve">. </w:t>
      </w:r>
    </w:p>
    <w:p w14:paraId="2BA97FD7" w14:textId="77777777" w:rsidR="00F83A4A" w:rsidRDefault="00F83A4A">
      <w:pPr>
        <w:rPr>
          <w:sz w:val="24"/>
          <w:szCs w:val="24"/>
        </w:rPr>
      </w:pPr>
    </w:p>
    <w:p w14:paraId="55C06072" w14:textId="77777777" w:rsidR="0081376A" w:rsidRDefault="0081376A">
      <w:pPr>
        <w:rPr>
          <w:sz w:val="24"/>
          <w:szCs w:val="24"/>
        </w:rPr>
      </w:pPr>
    </w:p>
    <w:p w14:paraId="592CB5F1" w14:textId="77777777" w:rsidR="0081376A" w:rsidRPr="00B66652" w:rsidRDefault="0081376A" w:rsidP="0081376A">
      <w:pPr>
        <w:rPr>
          <w:b/>
          <w:bCs/>
          <w:sz w:val="24"/>
          <w:szCs w:val="24"/>
        </w:rPr>
      </w:pPr>
      <w:r w:rsidRPr="0083339E">
        <w:rPr>
          <w:b/>
          <w:bCs/>
          <w:i/>
          <w:iCs/>
          <w:sz w:val="24"/>
          <w:szCs w:val="24"/>
        </w:rPr>
        <w:t>What we’re looking for</w:t>
      </w:r>
      <w:r>
        <w:rPr>
          <w:b/>
          <w:bCs/>
          <w:sz w:val="24"/>
          <w:szCs w:val="24"/>
        </w:rPr>
        <w:t>:</w:t>
      </w:r>
    </w:p>
    <w:p w14:paraId="64BAAC9C" w14:textId="0053A55A" w:rsidR="00BD5F55" w:rsidRDefault="00EA3A81">
      <w:pPr>
        <w:rPr>
          <w:sz w:val="24"/>
          <w:szCs w:val="24"/>
        </w:rPr>
      </w:pPr>
      <w:r>
        <w:rPr>
          <w:sz w:val="24"/>
          <w:szCs w:val="24"/>
        </w:rPr>
        <w:t>Please note this</w:t>
      </w:r>
      <w:r w:rsidR="00EF4521">
        <w:rPr>
          <w:sz w:val="24"/>
          <w:szCs w:val="24"/>
        </w:rPr>
        <w:t xml:space="preserve"> grant cycle</w:t>
      </w:r>
      <w:r>
        <w:rPr>
          <w:sz w:val="24"/>
          <w:szCs w:val="24"/>
        </w:rPr>
        <w:t xml:space="preserve"> is different from the two previous America 250-Ohio grant opportunities. </w:t>
      </w:r>
      <w:r w:rsidR="00B35C5D">
        <w:rPr>
          <w:sz w:val="24"/>
          <w:szCs w:val="24"/>
        </w:rPr>
        <w:t xml:space="preserve">The Commission is looking for activities that are </w:t>
      </w:r>
      <w:r w:rsidR="00714D91">
        <w:rPr>
          <w:sz w:val="24"/>
          <w:szCs w:val="24"/>
        </w:rPr>
        <w:t xml:space="preserve">aligned </w:t>
      </w:r>
      <w:r w:rsidR="00091C07">
        <w:rPr>
          <w:sz w:val="24"/>
          <w:szCs w:val="24"/>
        </w:rPr>
        <w:t xml:space="preserve">with </w:t>
      </w:r>
      <w:r w:rsidR="00714D91">
        <w:rPr>
          <w:sz w:val="24"/>
          <w:szCs w:val="24"/>
        </w:rPr>
        <w:t xml:space="preserve">and </w:t>
      </w:r>
      <w:r w:rsidR="00B35C5D">
        <w:rPr>
          <w:sz w:val="24"/>
          <w:szCs w:val="24"/>
        </w:rPr>
        <w:t>complementary</w:t>
      </w:r>
      <w:r w:rsidR="00285C65">
        <w:rPr>
          <w:sz w:val="24"/>
          <w:szCs w:val="24"/>
        </w:rPr>
        <w:t xml:space="preserve"> to</w:t>
      </w:r>
      <w:r w:rsidR="00091C07">
        <w:rPr>
          <w:sz w:val="24"/>
          <w:szCs w:val="24"/>
        </w:rPr>
        <w:t xml:space="preserve"> America 250-Ohio </w:t>
      </w:r>
      <w:r w:rsidR="00B35C5D">
        <w:rPr>
          <w:sz w:val="24"/>
          <w:szCs w:val="24"/>
        </w:rPr>
        <w:t xml:space="preserve">programs and projects described below. </w:t>
      </w:r>
    </w:p>
    <w:p w14:paraId="15EDD4AF" w14:textId="77777777" w:rsidR="00BD5F55" w:rsidRDefault="00BD5F55">
      <w:pPr>
        <w:rPr>
          <w:sz w:val="24"/>
          <w:szCs w:val="24"/>
        </w:rPr>
      </w:pPr>
    </w:p>
    <w:p w14:paraId="3A0D60F9" w14:textId="77777777" w:rsidR="00BD5F55" w:rsidRDefault="0081376A">
      <w:pPr>
        <w:rPr>
          <w:sz w:val="24"/>
          <w:szCs w:val="24"/>
        </w:rPr>
      </w:pPr>
      <w:r>
        <w:rPr>
          <w:sz w:val="24"/>
          <w:szCs w:val="24"/>
        </w:rPr>
        <w:t xml:space="preserve">This </w:t>
      </w:r>
      <w:r w:rsidR="0065266E">
        <w:rPr>
          <w:sz w:val="24"/>
          <w:szCs w:val="24"/>
        </w:rPr>
        <w:t xml:space="preserve">third </w:t>
      </w:r>
      <w:r>
        <w:rPr>
          <w:sz w:val="24"/>
          <w:szCs w:val="24"/>
        </w:rPr>
        <w:t xml:space="preserve">round of grants will focus on </w:t>
      </w:r>
      <w:r w:rsidRPr="001F3805">
        <w:rPr>
          <w:sz w:val="24"/>
          <w:szCs w:val="24"/>
        </w:rPr>
        <w:t xml:space="preserve">two </w:t>
      </w:r>
      <w:r>
        <w:rPr>
          <w:sz w:val="24"/>
          <w:szCs w:val="24"/>
        </w:rPr>
        <w:t xml:space="preserve">broad </w:t>
      </w:r>
      <w:r w:rsidRPr="001F3805">
        <w:rPr>
          <w:sz w:val="24"/>
          <w:szCs w:val="24"/>
        </w:rPr>
        <w:t xml:space="preserve">categories </w:t>
      </w:r>
      <w:r>
        <w:rPr>
          <w:sz w:val="24"/>
          <w:szCs w:val="24"/>
        </w:rPr>
        <w:t xml:space="preserve">- </w:t>
      </w:r>
      <w:r w:rsidRPr="00077FB2">
        <w:rPr>
          <w:b/>
          <w:bCs/>
          <w:sz w:val="24"/>
          <w:szCs w:val="24"/>
        </w:rPr>
        <w:t xml:space="preserve">Storytelling </w:t>
      </w:r>
      <w:r w:rsidRPr="00524D58">
        <w:rPr>
          <w:sz w:val="24"/>
          <w:szCs w:val="24"/>
        </w:rPr>
        <w:t>and</w:t>
      </w:r>
      <w:r w:rsidRPr="00077FB2">
        <w:rPr>
          <w:b/>
          <w:bCs/>
          <w:sz w:val="24"/>
          <w:szCs w:val="24"/>
        </w:rPr>
        <w:t xml:space="preserve"> Education</w:t>
      </w:r>
      <w:r>
        <w:rPr>
          <w:sz w:val="24"/>
          <w:szCs w:val="24"/>
        </w:rPr>
        <w:t xml:space="preserve"> (</w:t>
      </w:r>
      <w:r w:rsidRPr="00A96616">
        <w:rPr>
          <w:i/>
          <w:iCs/>
          <w:sz w:val="24"/>
          <w:szCs w:val="24"/>
        </w:rPr>
        <w:t>Next Generation Citizens</w:t>
      </w:r>
      <w:r>
        <w:rPr>
          <w:sz w:val="24"/>
          <w:szCs w:val="24"/>
        </w:rPr>
        <w:t xml:space="preserve">). </w:t>
      </w:r>
    </w:p>
    <w:p w14:paraId="7F2AE29A" w14:textId="77777777" w:rsidR="00BD5F55" w:rsidRDefault="00BD5F55">
      <w:pPr>
        <w:rPr>
          <w:sz w:val="24"/>
          <w:szCs w:val="24"/>
        </w:rPr>
      </w:pPr>
    </w:p>
    <w:p w14:paraId="618F7FF5" w14:textId="71EBB5BF" w:rsidR="0081376A" w:rsidRDefault="0081376A">
      <w:pPr>
        <w:rPr>
          <w:sz w:val="24"/>
          <w:szCs w:val="24"/>
        </w:rPr>
      </w:pPr>
      <w:r>
        <w:rPr>
          <w:sz w:val="24"/>
          <w:szCs w:val="24"/>
        </w:rPr>
        <w:t xml:space="preserve">The goal of this round of grants is to fund local activations that are supplemental to the programs that </w:t>
      </w:r>
      <w:r w:rsidR="007A6A93">
        <w:rPr>
          <w:sz w:val="24"/>
          <w:szCs w:val="24"/>
        </w:rPr>
        <w:t>America 250-Ohio</w:t>
      </w:r>
      <w:r>
        <w:rPr>
          <w:sz w:val="24"/>
          <w:szCs w:val="24"/>
        </w:rPr>
        <w:t xml:space="preserve"> is producing statewide and to further the reach of America 250-Ohio-related educational programming more broadly into all 88 Ohio counties.</w:t>
      </w:r>
      <w:r w:rsidRPr="001F3805">
        <w:rPr>
          <w:sz w:val="24"/>
          <w:szCs w:val="24"/>
        </w:rPr>
        <w:t xml:space="preserve"> </w:t>
      </w:r>
      <w:r w:rsidR="0006346E">
        <w:rPr>
          <w:sz w:val="24"/>
          <w:szCs w:val="24"/>
        </w:rPr>
        <w:t>Ohio Humanities is partnering with America 250-Ohio to help manage the grants program</w:t>
      </w:r>
      <w:r w:rsidR="00AB0E55">
        <w:rPr>
          <w:sz w:val="24"/>
          <w:szCs w:val="24"/>
        </w:rPr>
        <w:t xml:space="preserve"> and </w:t>
      </w:r>
      <w:r w:rsidR="00EA3A81">
        <w:rPr>
          <w:sz w:val="24"/>
          <w:szCs w:val="24"/>
        </w:rPr>
        <w:t>assist</w:t>
      </w:r>
      <w:r w:rsidR="00AB0E55">
        <w:rPr>
          <w:sz w:val="24"/>
          <w:szCs w:val="24"/>
        </w:rPr>
        <w:t xml:space="preserve"> applicants </w:t>
      </w:r>
      <w:r w:rsidR="00A02838">
        <w:rPr>
          <w:sz w:val="24"/>
          <w:szCs w:val="24"/>
        </w:rPr>
        <w:t>as needed.</w:t>
      </w:r>
      <w:r w:rsidR="00470508" w:rsidRPr="00470508">
        <w:rPr>
          <w:sz w:val="24"/>
          <w:szCs w:val="24"/>
        </w:rPr>
        <w:t xml:space="preserve"> </w:t>
      </w:r>
    </w:p>
    <w:p w14:paraId="6EF9CE7B" w14:textId="77777777" w:rsidR="007606AF" w:rsidRDefault="007606AF">
      <w:pPr>
        <w:rPr>
          <w:sz w:val="24"/>
          <w:szCs w:val="24"/>
        </w:rPr>
      </w:pPr>
    </w:p>
    <w:p w14:paraId="7DAC6F10" w14:textId="197D79CF" w:rsidR="002B273B" w:rsidRPr="007C4BDA" w:rsidRDefault="002B273B" w:rsidP="002B273B">
      <w:pPr>
        <w:rPr>
          <w:b/>
          <w:bCs/>
          <w:i/>
          <w:iCs/>
          <w:sz w:val="24"/>
          <w:szCs w:val="24"/>
        </w:rPr>
      </w:pPr>
      <w:r w:rsidRPr="007C4BDA">
        <w:rPr>
          <w:b/>
          <w:bCs/>
          <w:i/>
          <w:iCs/>
          <w:sz w:val="24"/>
          <w:szCs w:val="24"/>
        </w:rPr>
        <w:t xml:space="preserve">Criteria </w:t>
      </w:r>
      <w:r>
        <w:rPr>
          <w:b/>
          <w:bCs/>
          <w:i/>
          <w:iCs/>
          <w:sz w:val="24"/>
          <w:szCs w:val="24"/>
        </w:rPr>
        <w:t>for consideration:</w:t>
      </w:r>
    </w:p>
    <w:p w14:paraId="130D51EF" w14:textId="33216CCC" w:rsidR="00C42B14" w:rsidRDefault="00C42B14" w:rsidP="002B273B">
      <w:pPr>
        <w:pStyle w:val="ListParagraph"/>
        <w:numPr>
          <w:ilvl w:val="0"/>
          <w:numId w:val="3"/>
        </w:numPr>
        <w:rPr>
          <w:sz w:val="24"/>
          <w:szCs w:val="24"/>
        </w:rPr>
      </w:pPr>
      <w:r>
        <w:rPr>
          <w:sz w:val="24"/>
          <w:szCs w:val="24"/>
        </w:rPr>
        <w:t xml:space="preserve">Awardees </w:t>
      </w:r>
      <w:r w:rsidRPr="00524D58">
        <w:rPr>
          <w:sz w:val="24"/>
          <w:szCs w:val="24"/>
          <w:u w:val="single"/>
        </w:rPr>
        <w:t>must</w:t>
      </w:r>
      <w:r>
        <w:rPr>
          <w:sz w:val="24"/>
          <w:szCs w:val="24"/>
        </w:rPr>
        <w:t xml:space="preserve"> be </w:t>
      </w:r>
      <w:r w:rsidR="00B41E93">
        <w:rPr>
          <w:sz w:val="24"/>
          <w:szCs w:val="24"/>
        </w:rPr>
        <w:t>a registered</w:t>
      </w:r>
      <w:r>
        <w:rPr>
          <w:sz w:val="24"/>
          <w:szCs w:val="24"/>
        </w:rPr>
        <w:t xml:space="preserve"> AM250-OH Community</w:t>
      </w:r>
      <w:r w:rsidR="00731388">
        <w:rPr>
          <w:sz w:val="24"/>
          <w:szCs w:val="24"/>
        </w:rPr>
        <w:t xml:space="preserve"> by </w:t>
      </w:r>
      <w:r w:rsidR="00B43728">
        <w:rPr>
          <w:sz w:val="24"/>
          <w:szCs w:val="24"/>
        </w:rPr>
        <w:t>December</w:t>
      </w:r>
      <w:r w:rsidR="00731388">
        <w:rPr>
          <w:sz w:val="24"/>
          <w:szCs w:val="24"/>
        </w:rPr>
        <w:t xml:space="preserve"> 31, 202</w:t>
      </w:r>
      <w:r w:rsidR="00B43728">
        <w:rPr>
          <w:sz w:val="24"/>
          <w:szCs w:val="24"/>
        </w:rPr>
        <w:t>4</w:t>
      </w:r>
      <w:r w:rsidR="003702CF">
        <w:rPr>
          <w:sz w:val="24"/>
          <w:szCs w:val="24"/>
        </w:rPr>
        <w:t>.</w:t>
      </w:r>
    </w:p>
    <w:p w14:paraId="234F6937" w14:textId="6A37DC11" w:rsidR="00B71F81" w:rsidRDefault="00B71F81" w:rsidP="00524D58">
      <w:pPr>
        <w:pStyle w:val="ListParagraph"/>
        <w:numPr>
          <w:ilvl w:val="1"/>
          <w:numId w:val="3"/>
        </w:numPr>
        <w:rPr>
          <w:sz w:val="24"/>
          <w:szCs w:val="24"/>
        </w:rPr>
      </w:pPr>
      <w:r>
        <w:rPr>
          <w:sz w:val="24"/>
          <w:szCs w:val="24"/>
        </w:rPr>
        <w:t xml:space="preserve">For instructions on how to become a registered community please visit our website at </w:t>
      </w:r>
      <w:hyperlink r:id="rId12" w:history="1">
        <w:r w:rsidRPr="00EF7F9E">
          <w:rPr>
            <w:rStyle w:val="Hyperlink"/>
            <w:sz w:val="24"/>
            <w:szCs w:val="24"/>
          </w:rPr>
          <w:t>https://america250-ohio.org/communities</w:t>
        </w:r>
      </w:hyperlink>
      <w:r>
        <w:rPr>
          <w:rStyle w:val="Hyperlink"/>
          <w:sz w:val="24"/>
          <w:szCs w:val="24"/>
        </w:rPr>
        <w:t>.</w:t>
      </w:r>
    </w:p>
    <w:p w14:paraId="1080A953" w14:textId="72B56BC3" w:rsidR="00CB3745" w:rsidRDefault="002B273B" w:rsidP="002B273B">
      <w:pPr>
        <w:pStyle w:val="ListParagraph"/>
        <w:numPr>
          <w:ilvl w:val="0"/>
          <w:numId w:val="3"/>
        </w:numPr>
        <w:rPr>
          <w:sz w:val="24"/>
          <w:szCs w:val="24"/>
        </w:rPr>
      </w:pPr>
      <w:r w:rsidRPr="007C4BDA">
        <w:rPr>
          <w:sz w:val="24"/>
          <w:szCs w:val="24"/>
        </w:rPr>
        <w:t xml:space="preserve">Projects should align to one or </w:t>
      </w:r>
      <w:r w:rsidR="00CB3745">
        <w:rPr>
          <w:sz w:val="24"/>
          <w:szCs w:val="24"/>
        </w:rPr>
        <w:t xml:space="preserve">both of two specific </w:t>
      </w:r>
      <w:r w:rsidR="00346BC4" w:rsidRPr="001F3805">
        <w:rPr>
          <w:sz w:val="24"/>
          <w:szCs w:val="24"/>
        </w:rPr>
        <w:t>categories</w:t>
      </w:r>
      <w:r w:rsidR="00814425" w:rsidRPr="001F3805">
        <w:rPr>
          <w:sz w:val="24"/>
          <w:szCs w:val="24"/>
        </w:rPr>
        <w:t>:</w:t>
      </w:r>
    </w:p>
    <w:p w14:paraId="447BD815" w14:textId="615E9526" w:rsidR="00814425" w:rsidRPr="00EC5B21" w:rsidRDefault="00DC4C3B" w:rsidP="00814425">
      <w:pPr>
        <w:pStyle w:val="ListParagraph"/>
        <w:numPr>
          <w:ilvl w:val="1"/>
          <w:numId w:val="3"/>
        </w:numPr>
        <w:rPr>
          <w:b/>
          <w:bCs/>
          <w:sz w:val="24"/>
          <w:szCs w:val="24"/>
        </w:rPr>
      </w:pPr>
      <w:r w:rsidRPr="00EC5B21">
        <w:rPr>
          <w:b/>
          <w:bCs/>
          <w:sz w:val="24"/>
          <w:szCs w:val="24"/>
        </w:rPr>
        <w:t>Storytelling</w:t>
      </w:r>
    </w:p>
    <w:p w14:paraId="24BC5C9F" w14:textId="0D1F7739" w:rsidR="00DC4C3B" w:rsidRDefault="00502F76" w:rsidP="00814425">
      <w:pPr>
        <w:pStyle w:val="ListParagraph"/>
        <w:numPr>
          <w:ilvl w:val="1"/>
          <w:numId w:val="3"/>
        </w:numPr>
        <w:rPr>
          <w:sz w:val="24"/>
          <w:szCs w:val="24"/>
        </w:rPr>
      </w:pPr>
      <w:r w:rsidRPr="00EC5B21">
        <w:rPr>
          <w:b/>
          <w:bCs/>
          <w:sz w:val="24"/>
          <w:szCs w:val="24"/>
        </w:rPr>
        <w:t>Education</w:t>
      </w:r>
      <w:r>
        <w:rPr>
          <w:sz w:val="24"/>
          <w:szCs w:val="24"/>
        </w:rPr>
        <w:t xml:space="preserve"> (</w:t>
      </w:r>
      <w:r w:rsidR="00DE3E50">
        <w:rPr>
          <w:sz w:val="24"/>
          <w:szCs w:val="24"/>
        </w:rPr>
        <w:t xml:space="preserve">what America 250-Ohio calls </w:t>
      </w:r>
      <w:r w:rsidR="00DC4C3B" w:rsidRPr="00DE3E50">
        <w:rPr>
          <w:i/>
          <w:iCs/>
          <w:sz w:val="24"/>
          <w:szCs w:val="24"/>
        </w:rPr>
        <w:t>Next Generation Cit</w:t>
      </w:r>
      <w:r w:rsidR="00346BC4" w:rsidRPr="00DE3E50">
        <w:rPr>
          <w:i/>
          <w:iCs/>
          <w:sz w:val="24"/>
          <w:szCs w:val="24"/>
        </w:rPr>
        <w:t>i</w:t>
      </w:r>
      <w:r w:rsidR="00DC4C3B" w:rsidRPr="00DE3E50">
        <w:rPr>
          <w:i/>
          <w:iCs/>
          <w:sz w:val="24"/>
          <w:szCs w:val="24"/>
        </w:rPr>
        <w:t>zens</w:t>
      </w:r>
      <w:r>
        <w:rPr>
          <w:sz w:val="24"/>
          <w:szCs w:val="24"/>
        </w:rPr>
        <w:t>)</w:t>
      </w:r>
    </w:p>
    <w:p w14:paraId="50C0FEF2" w14:textId="1D44DFD9" w:rsidR="00D614EF" w:rsidRDefault="00F4017E" w:rsidP="00D614EF">
      <w:pPr>
        <w:pStyle w:val="ListParagraph"/>
        <w:numPr>
          <w:ilvl w:val="0"/>
          <w:numId w:val="3"/>
        </w:numPr>
        <w:rPr>
          <w:sz w:val="24"/>
          <w:szCs w:val="24"/>
        </w:rPr>
      </w:pPr>
      <w:r>
        <w:rPr>
          <w:sz w:val="24"/>
          <w:szCs w:val="24"/>
        </w:rPr>
        <w:t>Greater</w:t>
      </w:r>
      <w:r w:rsidR="00DC4C3B">
        <w:rPr>
          <w:sz w:val="24"/>
          <w:szCs w:val="24"/>
        </w:rPr>
        <w:t xml:space="preserve"> consideration will be given to smaller communities and counties that did not receive funding in either of the first two </w:t>
      </w:r>
      <w:r w:rsidR="00346BC4" w:rsidRPr="001F3805">
        <w:rPr>
          <w:sz w:val="24"/>
          <w:szCs w:val="24"/>
        </w:rPr>
        <w:t xml:space="preserve">America 250-Ohio </w:t>
      </w:r>
      <w:r w:rsidR="00DC4C3B" w:rsidRPr="001F3805">
        <w:rPr>
          <w:sz w:val="24"/>
          <w:szCs w:val="24"/>
        </w:rPr>
        <w:t>grant cycles.</w:t>
      </w:r>
    </w:p>
    <w:p w14:paraId="650A517D" w14:textId="2A85278E" w:rsidR="001026B2" w:rsidRPr="00D614EF" w:rsidRDefault="00FB4E17" w:rsidP="00D614EF">
      <w:pPr>
        <w:pStyle w:val="ListParagraph"/>
        <w:numPr>
          <w:ilvl w:val="0"/>
          <w:numId w:val="3"/>
        </w:numPr>
        <w:rPr>
          <w:sz w:val="24"/>
          <w:szCs w:val="24"/>
        </w:rPr>
      </w:pPr>
      <w:r w:rsidRPr="00D614EF">
        <w:rPr>
          <w:sz w:val="24"/>
          <w:szCs w:val="24"/>
        </w:rPr>
        <w:t xml:space="preserve">Period of Performance: </w:t>
      </w:r>
      <w:r w:rsidR="00083D12" w:rsidRPr="00D614EF">
        <w:rPr>
          <w:sz w:val="24"/>
          <w:szCs w:val="24"/>
        </w:rPr>
        <w:t xml:space="preserve">April 1, </w:t>
      </w:r>
      <w:r w:rsidR="005538A4" w:rsidRPr="00D614EF">
        <w:rPr>
          <w:sz w:val="24"/>
          <w:szCs w:val="24"/>
        </w:rPr>
        <w:t>2025,</w:t>
      </w:r>
      <w:r w:rsidR="00083D12" w:rsidRPr="00D614EF">
        <w:rPr>
          <w:sz w:val="24"/>
          <w:szCs w:val="24"/>
        </w:rPr>
        <w:t xml:space="preserve"> through </w:t>
      </w:r>
      <w:r w:rsidR="001026B2" w:rsidRPr="00D614EF">
        <w:rPr>
          <w:sz w:val="24"/>
          <w:szCs w:val="24"/>
        </w:rPr>
        <w:t xml:space="preserve">August </w:t>
      </w:r>
      <w:r w:rsidR="00083D12" w:rsidRPr="00D614EF">
        <w:rPr>
          <w:sz w:val="24"/>
          <w:szCs w:val="24"/>
        </w:rPr>
        <w:t>31, 2026</w:t>
      </w:r>
    </w:p>
    <w:p w14:paraId="6590C397" w14:textId="3F0CB82F" w:rsidR="002B273B" w:rsidRDefault="001026B2" w:rsidP="001026B2">
      <w:pPr>
        <w:pStyle w:val="ListParagraph"/>
        <w:numPr>
          <w:ilvl w:val="0"/>
          <w:numId w:val="3"/>
        </w:numPr>
        <w:rPr>
          <w:sz w:val="24"/>
          <w:szCs w:val="24"/>
        </w:rPr>
      </w:pPr>
      <w:r>
        <w:rPr>
          <w:sz w:val="24"/>
          <w:szCs w:val="24"/>
        </w:rPr>
        <w:t>One grant application per community</w:t>
      </w:r>
      <w:r w:rsidR="00A6474A">
        <w:rPr>
          <w:sz w:val="24"/>
          <w:szCs w:val="24"/>
        </w:rPr>
        <w:t>.</w:t>
      </w:r>
      <w:r w:rsidR="006E2F65">
        <w:rPr>
          <w:sz w:val="24"/>
          <w:szCs w:val="24"/>
        </w:rPr>
        <w:t xml:space="preserve"> </w:t>
      </w:r>
      <w:r w:rsidR="00A6474A">
        <w:rPr>
          <w:sz w:val="24"/>
          <w:szCs w:val="24"/>
        </w:rPr>
        <w:t xml:space="preserve">If there are multiple organizations within a community that would like to apply for a grant, we encourage developing a single </w:t>
      </w:r>
      <w:r w:rsidR="00A6474A">
        <w:rPr>
          <w:sz w:val="24"/>
          <w:szCs w:val="24"/>
        </w:rPr>
        <w:lastRenderedPageBreak/>
        <w:t xml:space="preserve">collaborative application. </w:t>
      </w:r>
      <w:r w:rsidR="00B41E93">
        <w:rPr>
          <w:sz w:val="24"/>
          <w:szCs w:val="24"/>
        </w:rPr>
        <w:t xml:space="preserve">The application must include a letter from the local government entity in support of the project. </w:t>
      </w:r>
    </w:p>
    <w:p w14:paraId="47F22A70" w14:textId="323DAB90" w:rsidR="00127D34" w:rsidRDefault="00127D34" w:rsidP="001026B2">
      <w:pPr>
        <w:pStyle w:val="ListParagraph"/>
        <w:numPr>
          <w:ilvl w:val="0"/>
          <w:numId w:val="3"/>
        </w:numPr>
        <w:rPr>
          <w:sz w:val="24"/>
          <w:szCs w:val="24"/>
        </w:rPr>
      </w:pPr>
      <w:r>
        <w:rPr>
          <w:sz w:val="24"/>
          <w:szCs w:val="24"/>
        </w:rPr>
        <w:t xml:space="preserve">The applicant may be the local government entity </w:t>
      </w:r>
      <w:r w:rsidR="00643F07">
        <w:rPr>
          <w:sz w:val="24"/>
          <w:szCs w:val="24"/>
        </w:rPr>
        <w:t xml:space="preserve">applying </w:t>
      </w:r>
      <w:r>
        <w:rPr>
          <w:sz w:val="24"/>
          <w:szCs w:val="24"/>
        </w:rPr>
        <w:t xml:space="preserve">or </w:t>
      </w:r>
      <w:r w:rsidR="00643F07">
        <w:rPr>
          <w:sz w:val="24"/>
          <w:szCs w:val="24"/>
        </w:rPr>
        <w:t xml:space="preserve">a nonprofit organization </w:t>
      </w:r>
      <w:r w:rsidR="004824AC">
        <w:rPr>
          <w:sz w:val="24"/>
          <w:szCs w:val="24"/>
        </w:rPr>
        <w:t xml:space="preserve">in good standing </w:t>
      </w:r>
      <w:r w:rsidR="00643F07">
        <w:rPr>
          <w:sz w:val="24"/>
          <w:szCs w:val="24"/>
        </w:rPr>
        <w:t xml:space="preserve">that </w:t>
      </w:r>
      <w:r w:rsidR="000748C3">
        <w:rPr>
          <w:sz w:val="24"/>
          <w:szCs w:val="24"/>
        </w:rPr>
        <w:t xml:space="preserve">is involved in the grant project. </w:t>
      </w:r>
    </w:p>
    <w:p w14:paraId="5A12C5FA" w14:textId="77777777" w:rsidR="001026B2" w:rsidRPr="001026B2" w:rsidRDefault="001026B2" w:rsidP="00FA0D48">
      <w:pPr>
        <w:pStyle w:val="ListParagraph"/>
        <w:rPr>
          <w:sz w:val="24"/>
          <w:szCs w:val="24"/>
        </w:rPr>
      </w:pPr>
    </w:p>
    <w:p w14:paraId="4E4C0FB2" w14:textId="250D5E3D" w:rsidR="00DD68BB" w:rsidRPr="007C4BDA" w:rsidRDefault="00A33FF7">
      <w:pPr>
        <w:rPr>
          <w:b/>
          <w:bCs/>
          <w:i/>
          <w:iCs/>
          <w:sz w:val="24"/>
          <w:szCs w:val="24"/>
        </w:rPr>
      </w:pPr>
      <w:r>
        <w:rPr>
          <w:b/>
          <w:bCs/>
          <w:i/>
          <w:iCs/>
          <w:sz w:val="24"/>
          <w:szCs w:val="24"/>
        </w:rPr>
        <w:t>Grant amounts:</w:t>
      </w:r>
    </w:p>
    <w:p w14:paraId="5EF161FC" w14:textId="08C94048" w:rsidR="00C80065" w:rsidRDefault="00026B26" w:rsidP="00817DC8">
      <w:pPr>
        <w:pStyle w:val="ListParagraph"/>
        <w:numPr>
          <w:ilvl w:val="0"/>
          <w:numId w:val="2"/>
        </w:numPr>
        <w:rPr>
          <w:sz w:val="24"/>
          <w:szCs w:val="24"/>
        </w:rPr>
      </w:pPr>
      <w:r w:rsidRPr="007C4BDA">
        <w:rPr>
          <w:sz w:val="24"/>
          <w:szCs w:val="24"/>
        </w:rPr>
        <w:t xml:space="preserve">Grants </w:t>
      </w:r>
      <w:r w:rsidR="00C80065">
        <w:rPr>
          <w:sz w:val="24"/>
          <w:szCs w:val="24"/>
        </w:rPr>
        <w:t>in the amount of $5,000 will be awarded to up to 55 communities.</w:t>
      </w:r>
    </w:p>
    <w:p w14:paraId="5E157DA2" w14:textId="06767C32" w:rsidR="00B66652" w:rsidRDefault="00CD7D84" w:rsidP="00BA4015">
      <w:pPr>
        <w:pStyle w:val="ListParagraph"/>
        <w:numPr>
          <w:ilvl w:val="0"/>
          <w:numId w:val="2"/>
        </w:numPr>
        <w:rPr>
          <w:sz w:val="24"/>
          <w:szCs w:val="24"/>
        </w:rPr>
      </w:pPr>
      <w:r>
        <w:rPr>
          <w:sz w:val="24"/>
          <w:szCs w:val="24"/>
        </w:rPr>
        <w:t xml:space="preserve">A total of $250,000 - $275,000 </w:t>
      </w:r>
      <w:r w:rsidR="001C22A7">
        <w:rPr>
          <w:sz w:val="24"/>
          <w:szCs w:val="24"/>
        </w:rPr>
        <w:t xml:space="preserve">is expected to be awarded. </w:t>
      </w:r>
    </w:p>
    <w:p w14:paraId="1E21C3C5" w14:textId="4A3BBB6F" w:rsidR="00867331" w:rsidRPr="00BA4015" w:rsidRDefault="008A233E" w:rsidP="00BA4015">
      <w:pPr>
        <w:pStyle w:val="ListParagraph"/>
        <w:numPr>
          <w:ilvl w:val="0"/>
          <w:numId w:val="2"/>
        </w:numPr>
        <w:rPr>
          <w:sz w:val="24"/>
          <w:szCs w:val="24"/>
        </w:rPr>
      </w:pPr>
      <w:r>
        <w:rPr>
          <w:sz w:val="24"/>
          <w:szCs w:val="24"/>
        </w:rPr>
        <w:t>Matching funds are not required.</w:t>
      </w:r>
    </w:p>
    <w:p w14:paraId="6EE9CCD8" w14:textId="77777777" w:rsidR="00864DDD" w:rsidRPr="007C4BDA" w:rsidRDefault="00864DDD">
      <w:pPr>
        <w:rPr>
          <w:sz w:val="24"/>
          <w:szCs w:val="24"/>
        </w:rPr>
      </w:pPr>
    </w:p>
    <w:p w14:paraId="565C6A5F" w14:textId="4EE9E239" w:rsidR="00464CD2" w:rsidRPr="007C4BDA" w:rsidRDefault="00433C35" w:rsidP="00B66652">
      <w:pPr>
        <w:ind w:left="360"/>
        <w:rPr>
          <w:b/>
          <w:bCs/>
          <w:i/>
          <w:iCs/>
          <w:sz w:val="24"/>
          <w:szCs w:val="24"/>
        </w:rPr>
      </w:pPr>
      <w:r>
        <w:rPr>
          <w:b/>
          <w:bCs/>
          <w:i/>
          <w:iCs/>
          <w:sz w:val="24"/>
          <w:szCs w:val="24"/>
        </w:rPr>
        <w:t>Storytelling Initiative</w:t>
      </w:r>
      <w:r w:rsidR="006223EB">
        <w:rPr>
          <w:b/>
          <w:bCs/>
          <w:i/>
          <w:iCs/>
          <w:sz w:val="24"/>
          <w:szCs w:val="24"/>
        </w:rPr>
        <w:t xml:space="preserve"> Activations</w:t>
      </w:r>
      <w:r>
        <w:rPr>
          <w:b/>
          <w:bCs/>
          <w:i/>
          <w:iCs/>
          <w:sz w:val="24"/>
          <w:szCs w:val="24"/>
        </w:rPr>
        <w:t>:</w:t>
      </w:r>
    </w:p>
    <w:p w14:paraId="00947A7D" w14:textId="77777777" w:rsidR="00BA2D67" w:rsidRPr="00BA2D67" w:rsidRDefault="003416A6" w:rsidP="00BA2D67">
      <w:pPr>
        <w:pStyle w:val="ListParagraph"/>
        <w:numPr>
          <w:ilvl w:val="0"/>
          <w:numId w:val="3"/>
        </w:numPr>
        <w:ind w:left="1080"/>
        <w:rPr>
          <w:sz w:val="24"/>
          <w:szCs w:val="24"/>
          <w:u w:val="single"/>
        </w:rPr>
      </w:pPr>
      <w:r w:rsidRPr="00BA2D67">
        <w:rPr>
          <w:sz w:val="24"/>
          <w:szCs w:val="24"/>
          <w:u w:val="single"/>
        </w:rPr>
        <w:t>Heritage Trees</w:t>
      </w:r>
    </w:p>
    <w:p w14:paraId="79B579F3" w14:textId="5B2BC30F" w:rsidR="00BA2D67" w:rsidRDefault="00BA2D67" w:rsidP="00AE401A">
      <w:pPr>
        <w:pStyle w:val="ListParagraph"/>
        <w:ind w:left="1440"/>
        <w:rPr>
          <w:sz w:val="24"/>
          <w:szCs w:val="24"/>
        </w:rPr>
      </w:pPr>
      <w:r w:rsidRPr="00BA2D67">
        <w:rPr>
          <w:sz w:val="24"/>
          <w:szCs w:val="24"/>
        </w:rPr>
        <w:t>The Heritage Trees activation encourages communities to plant trees that symbolize local history and culture. Each tree becomes a living monument, with plaques or QR codes providing stories about significant events, people, or traditions associated with that location. This initiative fosters environmental stewardship while deepening connections to local heritage, ensuring that these stories live on for future generations.</w:t>
      </w:r>
    </w:p>
    <w:p w14:paraId="62FADE84" w14:textId="77777777" w:rsidR="003F57C1" w:rsidRPr="00BA2D67" w:rsidRDefault="003F57C1" w:rsidP="003F57C1">
      <w:pPr>
        <w:pStyle w:val="ListParagraph"/>
        <w:ind w:left="1440"/>
        <w:rPr>
          <w:sz w:val="24"/>
          <w:szCs w:val="24"/>
        </w:rPr>
      </w:pPr>
    </w:p>
    <w:p w14:paraId="68A81430" w14:textId="454B5359" w:rsidR="003416A6" w:rsidRPr="00BA2D67" w:rsidRDefault="003416A6" w:rsidP="00B66652">
      <w:pPr>
        <w:pStyle w:val="ListParagraph"/>
        <w:numPr>
          <w:ilvl w:val="0"/>
          <w:numId w:val="3"/>
        </w:numPr>
        <w:ind w:left="1080"/>
        <w:rPr>
          <w:sz w:val="24"/>
          <w:szCs w:val="24"/>
          <w:u w:val="single"/>
        </w:rPr>
      </w:pPr>
      <w:r w:rsidRPr="00BA2D67">
        <w:rPr>
          <w:sz w:val="24"/>
          <w:szCs w:val="24"/>
          <w:u w:val="single"/>
        </w:rPr>
        <w:t>Honoring</w:t>
      </w:r>
      <w:r w:rsidR="00242F98" w:rsidRPr="00BA2D67">
        <w:rPr>
          <w:sz w:val="24"/>
          <w:szCs w:val="24"/>
          <w:u w:val="single"/>
        </w:rPr>
        <w:t xml:space="preserve"> </w:t>
      </w:r>
      <w:r w:rsidRPr="00BA2D67">
        <w:rPr>
          <w:sz w:val="24"/>
          <w:szCs w:val="24"/>
          <w:u w:val="single"/>
        </w:rPr>
        <w:t>Veteran</w:t>
      </w:r>
      <w:r w:rsidR="00242F98" w:rsidRPr="00BA2D67">
        <w:rPr>
          <w:sz w:val="24"/>
          <w:szCs w:val="24"/>
          <w:u w:val="single"/>
        </w:rPr>
        <w:t>s</w:t>
      </w:r>
    </w:p>
    <w:p w14:paraId="6AD3E96F" w14:textId="138B0B87" w:rsidR="00E05470" w:rsidRDefault="00E05470" w:rsidP="003839A7">
      <w:pPr>
        <w:pStyle w:val="ListParagraph"/>
        <w:ind w:left="1440"/>
        <w:rPr>
          <w:sz w:val="24"/>
          <w:szCs w:val="24"/>
        </w:rPr>
      </w:pPr>
      <w:r w:rsidRPr="00BA2D67">
        <w:rPr>
          <w:sz w:val="24"/>
          <w:szCs w:val="24"/>
        </w:rPr>
        <w:t>This activation pays tribute to</w:t>
      </w:r>
      <w:r w:rsidR="00247087">
        <w:rPr>
          <w:sz w:val="24"/>
          <w:szCs w:val="24"/>
        </w:rPr>
        <w:t xml:space="preserve"> all</w:t>
      </w:r>
      <w:r w:rsidRPr="00BA2D67">
        <w:rPr>
          <w:sz w:val="24"/>
          <w:szCs w:val="24"/>
        </w:rPr>
        <w:t xml:space="preserve"> veterans by collecting and sharing their stories, organizing events, and creating memorials that highlight their contributions. Communities can host ceremonies, establish markers, and involve local schools in learning about and preserving the legacy of those who served. The goal is to ensure that the sacrifices and heroism of veterans are never forgotten.</w:t>
      </w:r>
    </w:p>
    <w:p w14:paraId="74B1FA15" w14:textId="77777777" w:rsidR="00E05470" w:rsidRDefault="00E05470" w:rsidP="00E05470">
      <w:pPr>
        <w:pStyle w:val="ListParagraph"/>
        <w:ind w:left="1440"/>
        <w:rPr>
          <w:sz w:val="24"/>
          <w:szCs w:val="24"/>
        </w:rPr>
      </w:pPr>
    </w:p>
    <w:p w14:paraId="48BD3DAC" w14:textId="0921C143" w:rsidR="00242F98" w:rsidRDefault="00242F98" w:rsidP="00B66652">
      <w:pPr>
        <w:pStyle w:val="ListParagraph"/>
        <w:numPr>
          <w:ilvl w:val="0"/>
          <w:numId w:val="3"/>
        </w:numPr>
        <w:ind w:left="1080"/>
        <w:rPr>
          <w:sz w:val="24"/>
          <w:szCs w:val="24"/>
          <w:u w:val="single"/>
        </w:rPr>
      </w:pPr>
      <w:r w:rsidRPr="00BA2D67">
        <w:rPr>
          <w:sz w:val="24"/>
          <w:szCs w:val="24"/>
          <w:u w:val="single"/>
        </w:rPr>
        <w:t>Honoring Revolutionary War Veterans</w:t>
      </w:r>
    </w:p>
    <w:p w14:paraId="2418D0D9" w14:textId="31B021C2" w:rsidR="00E05470" w:rsidRDefault="00E05470" w:rsidP="003839A7">
      <w:pPr>
        <w:pStyle w:val="ListParagraph"/>
        <w:ind w:left="1440"/>
        <w:rPr>
          <w:sz w:val="24"/>
          <w:szCs w:val="24"/>
        </w:rPr>
      </w:pPr>
      <w:r w:rsidRPr="00BA2D67">
        <w:rPr>
          <w:sz w:val="24"/>
          <w:szCs w:val="24"/>
        </w:rPr>
        <w:t>Focus</w:t>
      </w:r>
      <w:r w:rsidR="00C55BC5">
        <w:rPr>
          <w:sz w:val="24"/>
          <w:szCs w:val="24"/>
        </w:rPr>
        <w:t>ed</w:t>
      </w:r>
      <w:r w:rsidRPr="00BA2D67">
        <w:rPr>
          <w:sz w:val="24"/>
          <w:szCs w:val="24"/>
        </w:rPr>
        <w:t xml:space="preserve"> on Revolutionary War veterans, this activation involves researching and sharing the stories of those who fought for America's independence. It encourages communities to identify and commemorate gravesites, </w:t>
      </w:r>
      <w:r w:rsidR="00793301">
        <w:rPr>
          <w:sz w:val="24"/>
          <w:szCs w:val="24"/>
        </w:rPr>
        <w:t>host</w:t>
      </w:r>
      <w:r w:rsidRPr="00BA2D67">
        <w:rPr>
          <w:sz w:val="24"/>
          <w:szCs w:val="24"/>
        </w:rPr>
        <w:t xml:space="preserve"> re</w:t>
      </w:r>
      <w:r w:rsidR="00C55BC5">
        <w:rPr>
          <w:sz w:val="24"/>
          <w:szCs w:val="24"/>
        </w:rPr>
        <w:t>-</w:t>
      </w:r>
      <w:r w:rsidRPr="00BA2D67">
        <w:rPr>
          <w:sz w:val="24"/>
          <w:szCs w:val="24"/>
        </w:rPr>
        <w:t xml:space="preserve">enactments, and create educational programs that teach the historical significance of these individuals. This ensures </w:t>
      </w:r>
      <w:r w:rsidR="00E35734">
        <w:rPr>
          <w:sz w:val="24"/>
          <w:szCs w:val="24"/>
        </w:rPr>
        <w:t>these patriots’</w:t>
      </w:r>
      <w:r w:rsidRPr="00BA2D67">
        <w:rPr>
          <w:sz w:val="24"/>
          <w:szCs w:val="24"/>
        </w:rPr>
        <w:t xml:space="preserve"> pivotal role</w:t>
      </w:r>
      <w:r w:rsidR="00A825AC">
        <w:rPr>
          <w:sz w:val="24"/>
          <w:szCs w:val="24"/>
        </w:rPr>
        <w:t>s</w:t>
      </w:r>
      <w:r w:rsidRPr="00BA2D67">
        <w:rPr>
          <w:sz w:val="24"/>
          <w:szCs w:val="24"/>
        </w:rPr>
        <w:t xml:space="preserve"> in shaping the nation </w:t>
      </w:r>
      <w:r w:rsidR="00A825AC">
        <w:rPr>
          <w:sz w:val="24"/>
          <w:szCs w:val="24"/>
        </w:rPr>
        <w:t>are</w:t>
      </w:r>
      <w:r w:rsidRPr="00BA2D67">
        <w:rPr>
          <w:sz w:val="24"/>
          <w:szCs w:val="24"/>
        </w:rPr>
        <w:t xml:space="preserve"> remembered.</w:t>
      </w:r>
    </w:p>
    <w:p w14:paraId="41C7ABDB" w14:textId="77777777" w:rsidR="00E05470" w:rsidRPr="00BA2D67" w:rsidRDefault="00E05470" w:rsidP="00E05470">
      <w:pPr>
        <w:pStyle w:val="ListParagraph"/>
        <w:ind w:left="1440"/>
        <w:rPr>
          <w:sz w:val="24"/>
          <w:szCs w:val="24"/>
          <w:u w:val="single"/>
        </w:rPr>
      </w:pPr>
    </w:p>
    <w:p w14:paraId="62508823" w14:textId="12B1C826" w:rsidR="00242F98" w:rsidRPr="00BA2D67" w:rsidRDefault="00242F98" w:rsidP="00B66652">
      <w:pPr>
        <w:pStyle w:val="ListParagraph"/>
        <w:numPr>
          <w:ilvl w:val="0"/>
          <w:numId w:val="3"/>
        </w:numPr>
        <w:ind w:left="1080"/>
        <w:rPr>
          <w:sz w:val="24"/>
          <w:szCs w:val="24"/>
          <w:u w:val="single"/>
        </w:rPr>
      </w:pPr>
      <w:r w:rsidRPr="00BA2D67">
        <w:rPr>
          <w:sz w:val="24"/>
          <w:szCs w:val="24"/>
          <w:u w:val="single"/>
        </w:rPr>
        <w:t xml:space="preserve">Telling </w:t>
      </w:r>
      <w:r w:rsidR="00A825AC">
        <w:rPr>
          <w:sz w:val="24"/>
          <w:szCs w:val="24"/>
          <w:u w:val="single"/>
        </w:rPr>
        <w:t>L</w:t>
      </w:r>
      <w:r w:rsidRPr="00BA2D67">
        <w:rPr>
          <w:sz w:val="24"/>
          <w:szCs w:val="24"/>
          <w:u w:val="single"/>
        </w:rPr>
        <w:t xml:space="preserve">ocal </w:t>
      </w:r>
      <w:r w:rsidR="00A825AC">
        <w:rPr>
          <w:sz w:val="24"/>
          <w:szCs w:val="24"/>
          <w:u w:val="single"/>
        </w:rPr>
        <w:t>H</w:t>
      </w:r>
      <w:r w:rsidRPr="00BA2D67">
        <w:rPr>
          <w:sz w:val="24"/>
          <w:szCs w:val="24"/>
          <w:u w:val="single"/>
        </w:rPr>
        <w:t xml:space="preserve">istory </w:t>
      </w:r>
      <w:r w:rsidR="00A825AC">
        <w:rPr>
          <w:sz w:val="24"/>
          <w:szCs w:val="24"/>
          <w:u w:val="single"/>
        </w:rPr>
        <w:t>S</w:t>
      </w:r>
      <w:r w:rsidRPr="00BA2D67">
        <w:rPr>
          <w:sz w:val="24"/>
          <w:szCs w:val="24"/>
          <w:u w:val="single"/>
        </w:rPr>
        <w:t>tories</w:t>
      </w:r>
      <w:r w:rsidR="008047B6" w:rsidRPr="00BA2D67">
        <w:rPr>
          <w:sz w:val="24"/>
          <w:szCs w:val="24"/>
          <w:u w:val="single"/>
        </w:rPr>
        <w:t xml:space="preserve"> (</w:t>
      </w:r>
      <w:r w:rsidR="008047B6" w:rsidRPr="001F3805">
        <w:rPr>
          <w:sz w:val="24"/>
          <w:szCs w:val="24"/>
          <w:u w:val="single"/>
        </w:rPr>
        <w:t xml:space="preserve">including </w:t>
      </w:r>
      <w:r w:rsidR="00346BC4" w:rsidRPr="001F3805">
        <w:rPr>
          <w:sz w:val="24"/>
          <w:szCs w:val="24"/>
          <w:u w:val="single"/>
        </w:rPr>
        <w:t xml:space="preserve">little-known </w:t>
      </w:r>
      <w:r w:rsidR="008047B6" w:rsidRPr="001F3805">
        <w:rPr>
          <w:sz w:val="24"/>
          <w:szCs w:val="24"/>
          <w:u w:val="single"/>
        </w:rPr>
        <w:t>or under</w:t>
      </w:r>
      <w:r w:rsidR="00346BC4" w:rsidRPr="001F3805">
        <w:rPr>
          <w:sz w:val="24"/>
          <w:szCs w:val="24"/>
          <w:u w:val="single"/>
        </w:rPr>
        <w:t>-</w:t>
      </w:r>
      <w:r w:rsidR="008047B6" w:rsidRPr="001F3805">
        <w:rPr>
          <w:sz w:val="24"/>
          <w:szCs w:val="24"/>
          <w:u w:val="single"/>
        </w:rPr>
        <w:t>told stories</w:t>
      </w:r>
      <w:r w:rsidR="008047B6" w:rsidRPr="00BA2D67">
        <w:rPr>
          <w:sz w:val="24"/>
          <w:szCs w:val="24"/>
          <w:u w:val="single"/>
        </w:rPr>
        <w:t>)</w:t>
      </w:r>
    </w:p>
    <w:p w14:paraId="2AA1333E" w14:textId="268AEC2C" w:rsidR="00BA2D67" w:rsidRDefault="00BA2D67" w:rsidP="003839A7">
      <w:pPr>
        <w:pStyle w:val="ListParagraph"/>
        <w:ind w:left="1440"/>
        <w:rPr>
          <w:sz w:val="24"/>
          <w:szCs w:val="24"/>
        </w:rPr>
      </w:pPr>
      <w:r w:rsidRPr="00BA2D67">
        <w:rPr>
          <w:sz w:val="24"/>
          <w:szCs w:val="24"/>
        </w:rPr>
        <w:t>This activation seeks to uncover and celebrate lesser-known or under-told stories from local history. Communities are encouraged to document and share these narratives through various mediums, including exhibits, digital archives, or storytelling events. By spotlighting diverse and overlooked aspects of local heritage, this initiative enriches the broader understanding of community identity.</w:t>
      </w:r>
    </w:p>
    <w:p w14:paraId="4C7F4602" w14:textId="77777777" w:rsidR="00E35734" w:rsidRDefault="00E35734" w:rsidP="003839A7">
      <w:pPr>
        <w:pStyle w:val="ListParagraph"/>
        <w:ind w:left="1440"/>
        <w:rPr>
          <w:sz w:val="24"/>
          <w:szCs w:val="24"/>
        </w:rPr>
      </w:pPr>
    </w:p>
    <w:p w14:paraId="02D7FACD" w14:textId="2FED68C2" w:rsidR="001026B2" w:rsidRPr="00BA2D67" w:rsidRDefault="001026B2" w:rsidP="00B66652">
      <w:pPr>
        <w:pStyle w:val="ListParagraph"/>
        <w:numPr>
          <w:ilvl w:val="0"/>
          <w:numId w:val="3"/>
        </w:numPr>
        <w:ind w:left="1080"/>
        <w:rPr>
          <w:sz w:val="24"/>
          <w:szCs w:val="24"/>
          <w:u w:val="single"/>
        </w:rPr>
      </w:pPr>
      <w:r w:rsidRPr="00BA2D67">
        <w:rPr>
          <w:sz w:val="24"/>
          <w:szCs w:val="24"/>
          <w:u w:val="single"/>
        </w:rPr>
        <w:t>12 Monthly Themes</w:t>
      </w:r>
      <w:r w:rsidR="00740AED">
        <w:rPr>
          <w:sz w:val="24"/>
          <w:szCs w:val="24"/>
          <w:u w:val="single"/>
        </w:rPr>
        <w:t xml:space="preserve"> for 2026</w:t>
      </w:r>
    </w:p>
    <w:p w14:paraId="260C5614" w14:textId="0B637931" w:rsidR="00BA2D67" w:rsidRDefault="00BA2D67" w:rsidP="003839A7">
      <w:pPr>
        <w:pStyle w:val="ListParagraph"/>
        <w:ind w:left="1440"/>
        <w:rPr>
          <w:sz w:val="24"/>
          <w:szCs w:val="24"/>
        </w:rPr>
      </w:pPr>
      <w:r w:rsidRPr="00BA2D67">
        <w:rPr>
          <w:sz w:val="24"/>
          <w:szCs w:val="24"/>
        </w:rPr>
        <w:lastRenderedPageBreak/>
        <w:t xml:space="preserve">The </w:t>
      </w:r>
      <w:hyperlink r:id="rId13" w:history="1">
        <w:r w:rsidRPr="00A024EE">
          <w:rPr>
            <w:rStyle w:val="Hyperlink"/>
            <w:sz w:val="24"/>
            <w:szCs w:val="24"/>
          </w:rPr>
          <w:t>12 Monthly Themes</w:t>
        </w:r>
      </w:hyperlink>
      <w:r w:rsidRPr="00BA2D67">
        <w:rPr>
          <w:sz w:val="24"/>
          <w:szCs w:val="24"/>
        </w:rPr>
        <w:t xml:space="preserve"> activation offers a structured way to engage communities in storytelling throughout the year</w:t>
      </w:r>
      <w:r w:rsidR="00E330BF">
        <w:rPr>
          <w:sz w:val="24"/>
          <w:szCs w:val="24"/>
        </w:rPr>
        <w:t xml:space="preserve"> with the designated America 250-Ohio Themes</w:t>
      </w:r>
      <w:r w:rsidRPr="00BA2D67">
        <w:rPr>
          <w:sz w:val="24"/>
          <w:szCs w:val="24"/>
        </w:rPr>
        <w:t>. Each month focuses on a different theme related to local or national history, encouraging events, educational programs, and public displays. This consistent, thematic approach helps keep history alive and relevant, fostering continuous community engagement.</w:t>
      </w:r>
      <w:r w:rsidR="00B71F81">
        <w:rPr>
          <w:sz w:val="24"/>
          <w:szCs w:val="24"/>
        </w:rPr>
        <w:t xml:space="preserve"> For more information about each of the themes, please visit our website: </w:t>
      </w:r>
      <w:hyperlink r:id="rId14" w:history="1">
        <w:r w:rsidR="00B71F81" w:rsidRPr="0039246F">
          <w:rPr>
            <w:rStyle w:val="Hyperlink"/>
            <w:sz w:val="24"/>
            <w:szCs w:val="24"/>
          </w:rPr>
          <w:t>https://america250-ohio.org/2026-celebration-themes/</w:t>
        </w:r>
      </w:hyperlink>
      <w:r w:rsidR="00B71F81">
        <w:rPr>
          <w:sz w:val="24"/>
          <w:szCs w:val="24"/>
        </w:rPr>
        <w:t xml:space="preserve">. </w:t>
      </w:r>
    </w:p>
    <w:p w14:paraId="09A9941F" w14:textId="77777777" w:rsidR="00C522B6" w:rsidRPr="007C4BDA" w:rsidRDefault="00C522B6" w:rsidP="00B66652">
      <w:pPr>
        <w:ind w:left="360"/>
        <w:rPr>
          <w:sz w:val="24"/>
          <w:szCs w:val="24"/>
        </w:rPr>
      </w:pPr>
    </w:p>
    <w:p w14:paraId="7C99AFDB" w14:textId="575364AA" w:rsidR="003416A6" w:rsidRDefault="003416A6" w:rsidP="00B66652">
      <w:pPr>
        <w:ind w:left="360"/>
        <w:rPr>
          <w:b/>
          <w:bCs/>
          <w:i/>
          <w:iCs/>
          <w:sz w:val="24"/>
          <w:szCs w:val="24"/>
        </w:rPr>
      </w:pPr>
      <w:r>
        <w:rPr>
          <w:b/>
          <w:bCs/>
          <w:i/>
          <w:iCs/>
          <w:sz w:val="24"/>
          <w:szCs w:val="24"/>
        </w:rPr>
        <w:t>Next Generation Citizens Initiative</w:t>
      </w:r>
      <w:r w:rsidR="006223EB">
        <w:rPr>
          <w:b/>
          <w:bCs/>
          <w:i/>
          <w:iCs/>
          <w:sz w:val="24"/>
          <w:szCs w:val="24"/>
        </w:rPr>
        <w:t xml:space="preserve"> Activations</w:t>
      </w:r>
      <w:r>
        <w:rPr>
          <w:b/>
          <w:bCs/>
          <w:i/>
          <w:iCs/>
          <w:sz w:val="24"/>
          <w:szCs w:val="24"/>
        </w:rPr>
        <w:t>:</w:t>
      </w:r>
    </w:p>
    <w:p w14:paraId="7A8BA310" w14:textId="6D5D8415" w:rsidR="00083D12" w:rsidRPr="00CB5BBB" w:rsidRDefault="00083D12" w:rsidP="00B66652">
      <w:pPr>
        <w:pStyle w:val="ListParagraph"/>
        <w:numPr>
          <w:ilvl w:val="0"/>
          <w:numId w:val="3"/>
        </w:numPr>
        <w:ind w:left="1080"/>
        <w:rPr>
          <w:sz w:val="24"/>
          <w:szCs w:val="24"/>
          <w:u w:val="single"/>
        </w:rPr>
      </w:pPr>
      <w:r w:rsidRPr="00CB5BBB">
        <w:rPr>
          <w:sz w:val="24"/>
          <w:szCs w:val="24"/>
          <w:u w:val="single"/>
        </w:rPr>
        <w:t>Judicial</w:t>
      </w:r>
      <w:r w:rsidR="001026B2" w:rsidRPr="00CB5BBB">
        <w:rPr>
          <w:sz w:val="24"/>
          <w:szCs w:val="24"/>
          <w:u w:val="single"/>
        </w:rPr>
        <w:t>/Judiciary</w:t>
      </w:r>
      <w:r w:rsidRPr="00CB5BBB">
        <w:rPr>
          <w:sz w:val="24"/>
          <w:szCs w:val="24"/>
          <w:u w:val="single"/>
        </w:rPr>
        <w:t xml:space="preserve"> </w:t>
      </w:r>
      <w:r w:rsidR="001026B2" w:rsidRPr="00CB5BBB">
        <w:rPr>
          <w:sz w:val="24"/>
          <w:szCs w:val="24"/>
          <w:u w:val="single"/>
        </w:rPr>
        <w:t>Process Exploration</w:t>
      </w:r>
    </w:p>
    <w:p w14:paraId="00833DA0" w14:textId="4F3412A6" w:rsidR="00CB5BBB" w:rsidRDefault="00CB5BBB" w:rsidP="003839A7">
      <w:pPr>
        <w:pStyle w:val="ListParagraph"/>
        <w:ind w:left="1440"/>
        <w:rPr>
          <w:sz w:val="24"/>
          <w:szCs w:val="24"/>
        </w:rPr>
      </w:pPr>
      <w:r w:rsidRPr="00CB5BBB">
        <w:rPr>
          <w:sz w:val="24"/>
          <w:szCs w:val="24"/>
        </w:rPr>
        <w:t>The Judicial/Judiciary Process Exploration activation</w:t>
      </w:r>
      <w:r w:rsidR="00755C40" w:rsidRPr="00BA2D67">
        <w:rPr>
          <w:sz w:val="24"/>
          <w:szCs w:val="24"/>
        </w:rPr>
        <w:t xml:space="preserve"> encourages communities to</w:t>
      </w:r>
      <w:r w:rsidRPr="00CB5BBB">
        <w:rPr>
          <w:sz w:val="24"/>
          <w:szCs w:val="24"/>
        </w:rPr>
        <w:t xml:space="preserve"> provide students with an in-depth understanding of the justice system</w:t>
      </w:r>
      <w:r w:rsidR="00393459">
        <w:rPr>
          <w:sz w:val="24"/>
          <w:szCs w:val="24"/>
        </w:rPr>
        <w:t xml:space="preserve"> and landmark court cases </w:t>
      </w:r>
      <w:r w:rsidR="00414A5A">
        <w:rPr>
          <w:sz w:val="24"/>
          <w:szCs w:val="24"/>
        </w:rPr>
        <w:t>related to Ohio</w:t>
      </w:r>
      <w:r w:rsidRPr="00CB5BBB">
        <w:rPr>
          <w:sz w:val="24"/>
          <w:szCs w:val="24"/>
        </w:rPr>
        <w:t>. Through interactive experiences like mock trials, courthouse tours, and discussions with legal professionals, students learn about the judicial process and its significance in a democratic society. This initiative aims to develop informed citizens who understand and appreciate the rule of law.</w:t>
      </w:r>
    </w:p>
    <w:p w14:paraId="24A85E80" w14:textId="77777777" w:rsidR="00AE401A" w:rsidRDefault="00AE401A" w:rsidP="003839A7">
      <w:pPr>
        <w:pStyle w:val="ListParagraph"/>
        <w:ind w:left="1440"/>
        <w:rPr>
          <w:sz w:val="24"/>
          <w:szCs w:val="24"/>
        </w:rPr>
      </w:pPr>
    </w:p>
    <w:p w14:paraId="300B4ABF" w14:textId="4A2D563C" w:rsidR="004C3B8F" w:rsidRPr="00CB5BBB" w:rsidRDefault="00346BC4" w:rsidP="00B66652">
      <w:pPr>
        <w:pStyle w:val="ListParagraph"/>
        <w:numPr>
          <w:ilvl w:val="0"/>
          <w:numId w:val="3"/>
        </w:numPr>
        <w:ind w:left="1080"/>
        <w:rPr>
          <w:sz w:val="24"/>
          <w:szCs w:val="24"/>
          <w:u w:val="single"/>
        </w:rPr>
      </w:pPr>
      <w:r w:rsidRPr="001F3805">
        <w:rPr>
          <w:sz w:val="24"/>
          <w:szCs w:val="24"/>
          <w:u w:val="single"/>
        </w:rPr>
        <w:t>i</w:t>
      </w:r>
      <w:r w:rsidR="004C3B8F" w:rsidRPr="001F3805">
        <w:rPr>
          <w:sz w:val="24"/>
          <w:szCs w:val="24"/>
          <w:u w:val="single"/>
        </w:rPr>
        <w:t xml:space="preserve">Civics </w:t>
      </w:r>
      <w:r w:rsidR="004C3B8F" w:rsidRPr="00CB5BBB">
        <w:rPr>
          <w:sz w:val="24"/>
          <w:szCs w:val="24"/>
          <w:u w:val="single"/>
        </w:rPr>
        <w:t>Ohio</w:t>
      </w:r>
      <w:r w:rsidR="00BA2D67" w:rsidRPr="00CB5BBB">
        <w:rPr>
          <w:sz w:val="24"/>
          <w:szCs w:val="24"/>
          <w:u w:val="single"/>
        </w:rPr>
        <w:t xml:space="preserve"> Progra</w:t>
      </w:r>
      <w:r w:rsidR="00FD3090">
        <w:rPr>
          <w:sz w:val="24"/>
          <w:szCs w:val="24"/>
          <w:u w:val="single"/>
        </w:rPr>
        <w:t>m</w:t>
      </w:r>
      <w:r w:rsidR="00BA2D67" w:rsidRPr="00CB5BBB">
        <w:rPr>
          <w:sz w:val="24"/>
          <w:szCs w:val="24"/>
          <w:u w:val="single"/>
        </w:rPr>
        <w:t xml:space="preserve">ming </w:t>
      </w:r>
    </w:p>
    <w:p w14:paraId="0DB8CB71" w14:textId="0952A438" w:rsidR="00CB5BBB" w:rsidRDefault="00CB5BBB" w:rsidP="003839A7">
      <w:pPr>
        <w:pStyle w:val="ListParagraph"/>
        <w:ind w:left="1440"/>
        <w:rPr>
          <w:sz w:val="24"/>
          <w:szCs w:val="24"/>
        </w:rPr>
      </w:pPr>
      <w:r w:rsidRPr="00CB5BBB">
        <w:rPr>
          <w:sz w:val="24"/>
          <w:szCs w:val="24"/>
        </w:rPr>
        <w:t xml:space="preserve">iCivics Ohio activation </w:t>
      </w:r>
      <w:r w:rsidR="00772C70" w:rsidRPr="00BA2D67">
        <w:rPr>
          <w:sz w:val="24"/>
          <w:szCs w:val="24"/>
        </w:rPr>
        <w:t xml:space="preserve">encourages communities to </w:t>
      </w:r>
      <w:r w:rsidR="002B250A" w:rsidRPr="00CB5BBB">
        <w:rPr>
          <w:sz w:val="24"/>
          <w:szCs w:val="24"/>
        </w:rPr>
        <w:t>integrate</w:t>
      </w:r>
      <w:r w:rsidRPr="00CB5BBB">
        <w:rPr>
          <w:sz w:val="24"/>
          <w:szCs w:val="24"/>
        </w:rPr>
        <w:t xml:space="preserve"> digital civic education tools into classrooms, helping students learn about government, citizenship, and democracy in an engaging way. Through interactive games, lesson</w:t>
      </w:r>
      <w:r w:rsidR="002B250A">
        <w:rPr>
          <w:sz w:val="24"/>
          <w:szCs w:val="24"/>
        </w:rPr>
        <w:t xml:space="preserve"> plans</w:t>
      </w:r>
      <w:r w:rsidRPr="00CB5BBB">
        <w:rPr>
          <w:sz w:val="24"/>
          <w:szCs w:val="24"/>
        </w:rPr>
        <w:t>, and activities, students explore the workings of the government and their role as citizens. This initiative empowers the next generation to actively participate in civic life with a strong foundation in civics.</w:t>
      </w:r>
    </w:p>
    <w:p w14:paraId="31010F89" w14:textId="77777777" w:rsidR="00DB42A7" w:rsidRDefault="00DB42A7" w:rsidP="003839A7">
      <w:pPr>
        <w:pStyle w:val="ListParagraph"/>
        <w:ind w:left="1440"/>
        <w:rPr>
          <w:sz w:val="24"/>
          <w:szCs w:val="24"/>
        </w:rPr>
      </w:pPr>
    </w:p>
    <w:p w14:paraId="50608C26" w14:textId="09ECCFDB" w:rsidR="00E05470" w:rsidRPr="00E05470" w:rsidRDefault="004C3B8F" w:rsidP="00B66652">
      <w:pPr>
        <w:pStyle w:val="ListParagraph"/>
        <w:numPr>
          <w:ilvl w:val="0"/>
          <w:numId w:val="3"/>
        </w:numPr>
        <w:ind w:left="1080"/>
        <w:rPr>
          <w:sz w:val="24"/>
          <w:szCs w:val="24"/>
          <w:u w:val="single"/>
        </w:rPr>
      </w:pPr>
      <w:r w:rsidRPr="00E05470">
        <w:rPr>
          <w:sz w:val="24"/>
          <w:szCs w:val="24"/>
          <w:u w:val="single"/>
        </w:rPr>
        <w:t>Service</w:t>
      </w:r>
      <w:r w:rsidR="00E05470">
        <w:rPr>
          <w:sz w:val="24"/>
          <w:szCs w:val="24"/>
          <w:u w:val="single"/>
        </w:rPr>
        <w:t>-</w:t>
      </w:r>
      <w:r w:rsidRPr="00E05470">
        <w:rPr>
          <w:sz w:val="24"/>
          <w:szCs w:val="24"/>
          <w:u w:val="single"/>
        </w:rPr>
        <w:t>Learning</w:t>
      </w:r>
    </w:p>
    <w:p w14:paraId="067ED0EF" w14:textId="502A6722" w:rsidR="004C3B8F" w:rsidRDefault="00E05470" w:rsidP="00DB42A7">
      <w:pPr>
        <w:pStyle w:val="ListParagraph"/>
        <w:ind w:left="1440"/>
        <w:rPr>
          <w:sz w:val="24"/>
          <w:szCs w:val="24"/>
        </w:rPr>
      </w:pPr>
      <w:r w:rsidRPr="00E05470">
        <w:rPr>
          <w:sz w:val="24"/>
          <w:szCs w:val="24"/>
        </w:rPr>
        <w:t xml:space="preserve">The Service-Learning </w:t>
      </w:r>
      <w:r w:rsidR="00772C70" w:rsidRPr="00BA2D67">
        <w:rPr>
          <w:sz w:val="24"/>
          <w:szCs w:val="24"/>
        </w:rPr>
        <w:t>activation encourages communities to</w:t>
      </w:r>
      <w:r w:rsidRPr="00E05470">
        <w:rPr>
          <w:sz w:val="24"/>
          <w:szCs w:val="24"/>
        </w:rPr>
        <w:t xml:space="preserve"> connect</w:t>
      </w:r>
      <w:r w:rsidR="00772C70">
        <w:rPr>
          <w:sz w:val="24"/>
          <w:szCs w:val="24"/>
        </w:rPr>
        <w:t xml:space="preserve"> </w:t>
      </w:r>
      <w:r w:rsidRPr="00E05470">
        <w:rPr>
          <w:sz w:val="24"/>
          <w:szCs w:val="24"/>
        </w:rPr>
        <w:t>academic learning with community service, allowing students to apply their knowledge in real-world contexts. By participating in projects that address community needs, students develop leadership, critical thinking, and civic responsibility. This initiative bridges the gap between education and community engagement, fostering a sense of citizenship and social responsibility among students.</w:t>
      </w:r>
      <w:r w:rsidR="004C3B8F">
        <w:rPr>
          <w:sz w:val="24"/>
          <w:szCs w:val="24"/>
        </w:rPr>
        <w:t xml:space="preserve"> </w:t>
      </w:r>
    </w:p>
    <w:p w14:paraId="59004AFA" w14:textId="77777777" w:rsidR="00DB42A7" w:rsidRDefault="00DB42A7" w:rsidP="00DB42A7">
      <w:pPr>
        <w:pStyle w:val="ListParagraph"/>
        <w:ind w:left="1440"/>
        <w:rPr>
          <w:sz w:val="24"/>
          <w:szCs w:val="24"/>
        </w:rPr>
      </w:pPr>
    </w:p>
    <w:p w14:paraId="23B607EF" w14:textId="472C0511" w:rsidR="004C3B8F" w:rsidRPr="00E05470" w:rsidRDefault="004C3B8F" w:rsidP="00B66652">
      <w:pPr>
        <w:pStyle w:val="ListParagraph"/>
        <w:numPr>
          <w:ilvl w:val="0"/>
          <w:numId w:val="3"/>
        </w:numPr>
        <w:ind w:left="1080"/>
        <w:rPr>
          <w:sz w:val="24"/>
          <w:szCs w:val="24"/>
          <w:u w:val="single"/>
        </w:rPr>
      </w:pPr>
      <w:r w:rsidRPr="00E05470">
        <w:rPr>
          <w:sz w:val="24"/>
          <w:szCs w:val="24"/>
          <w:u w:val="single"/>
        </w:rPr>
        <w:t>History Pass</w:t>
      </w:r>
      <w:r w:rsidR="008047B6" w:rsidRPr="00E05470">
        <w:rPr>
          <w:sz w:val="24"/>
          <w:szCs w:val="24"/>
          <w:u w:val="single"/>
        </w:rPr>
        <w:t xml:space="preserve"> (open to </w:t>
      </w:r>
      <w:r w:rsidR="00E35734">
        <w:rPr>
          <w:sz w:val="24"/>
          <w:szCs w:val="24"/>
          <w:u w:val="single"/>
        </w:rPr>
        <w:t xml:space="preserve">students of </w:t>
      </w:r>
      <w:r w:rsidR="008047B6" w:rsidRPr="00E05470">
        <w:rPr>
          <w:sz w:val="24"/>
          <w:szCs w:val="24"/>
          <w:u w:val="single"/>
        </w:rPr>
        <w:t>any grade</w:t>
      </w:r>
      <w:r w:rsidR="00E05470" w:rsidRPr="00E05470">
        <w:rPr>
          <w:sz w:val="24"/>
          <w:szCs w:val="24"/>
          <w:u w:val="single"/>
        </w:rPr>
        <w:t>)</w:t>
      </w:r>
    </w:p>
    <w:p w14:paraId="5A074D6B" w14:textId="17016541" w:rsidR="00E05470" w:rsidRDefault="00E05470" w:rsidP="00DB42A7">
      <w:pPr>
        <w:pStyle w:val="ListParagraph"/>
        <w:ind w:left="1440"/>
        <w:rPr>
          <w:sz w:val="24"/>
          <w:szCs w:val="24"/>
        </w:rPr>
      </w:pPr>
      <w:r w:rsidRPr="00E05470">
        <w:rPr>
          <w:sz w:val="24"/>
          <w:szCs w:val="24"/>
        </w:rPr>
        <w:t>The History Pass</w:t>
      </w:r>
      <w:r w:rsidR="00772C70" w:rsidRPr="00772C70">
        <w:rPr>
          <w:sz w:val="24"/>
          <w:szCs w:val="24"/>
        </w:rPr>
        <w:t xml:space="preserve"> </w:t>
      </w:r>
      <w:r w:rsidR="00772C70" w:rsidRPr="00BA2D67">
        <w:rPr>
          <w:sz w:val="24"/>
          <w:szCs w:val="24"/>
        </w:rPr>
        <w:t xml:space="preserve">activation encourages communities to </w:t>
      </w:r>
      <w:r w:rsidRPr="00E05470">
        <w:rPr>
          <w:sz w:val="24"/>
          <w:szCs w:val="24"/>
        </w:rPr>
        <w:t>provide</w:t>
      </w:r>
      <w:r w:rsidR="00C92D24">
        <w:rPr>
          <w:sz w:val="24"/>
          <w:szCs w:val="24"/>
        </w:rPr>
        <w:t xml:space="preserve"> </w:t>
      </w:r>
      <w:r w:rsidRPr="00E05470">
        <w:rPr>
          <w:sz w:val="24"/>
          <w:szCs w:val="24"/>
        </w:rPr>
        <w:t>students with opportunities to explore historical sites and museums, enhancing their understanding of history through experiential learning. Open to students of all grades, this</w:t>
      </w:r>
      <w:r w:rsidR="00755C40">
        <w:rPr>
          <w:sz w:val="24"/>
          <w:szCs w:val="24"/>
        </w:rPr>
        <w:t xml:space="preserve"> activation offers things like </w:t>
      </w:r>
      <w:r w:rsidRPr="00E05470">
        <w:rPr>
          <w:sz w:val="24"/>
          <w:szCs w:val="24"/>
        </w:rPr>
        <w:t>free or discounted access to historical locations</w:t>
      </w:r>
      <w:r w:rsidR="00755C40">
        <w:rPr>
          <w:sz w:val="24"/>
          <w:szCs w:val="24"/>
        </w:rPr>
        <w:t xml:space="preserve"> and virtual field trips</w:t>
      </w:r>
      <w:r w:rsidRPr="00E05470">
        <w:rPr>
          <w:sz w:val="24"/>
          <w:szCs w:val="24"/>
        </w:rPr>
        <w:t>.</w:t>
      </w:r>
    </w:p>
    <w:p w14:paraId="463CC01F" w14:textId="77777777" w:rsidR="00DB42A7" w:rsidRDefault="00DB42A7" w:rsidP="00DB42A7">
      <w:pPr>
        <w:pStyle w:val="ListParagraph"/>
        <w:ind w:left="1440"/>
        <w:rPr>
          <w:sz w:val="24"/>
          <w:szCs w:val="24"/>
        </w:rPr>
      </w:pPr>
    </w:p>
    <w:p w14:paraId="34FB12C5" w14:textId="394059B4" w:rsidR="004C3B8F" w:rsidRPr="00E05470" w:rsidRDefault="001026B2" w:rsidP="00B66652">
      <w:pPr>
        <w:pStyle w:val="ListParagraph"/>
        <w:numPr>
          <w:ilvl w:val="0"/>
          <w:numId w:val="3"/>
        </w:numPr>
        <w:ind w:left="1080"/>
        <w:rPr>
          <w:sz w:val="24"/>
          <w:szCs w:val="24"/>
          <w:u w:val="single"/>
        </w:rPr>
      </w:pPr>
      <w:r w:rsidRPr="00E05470">
        <w:rPr>
          <w:sz w:val="24"/>
          <w:szCs w:val="24"/>
          <w:u w:val="single"/>
        </w:rPr>
        <w:lastRenderedPageBreak/>
        <w:t>Founding Documents (</w:t>
      </w:r>
      <w:r w:rsidR="004C3B8F" w:rsidRPr="00E05470">
        <w:rPr>
          <w:sz w:val="24"/>
          <w:szCs w:val="24"/>
          <w:u w:val="single"/>
        </w:rPr>
        <w:t>Northwest Ordinance</w:t>
      </w:r>
      <w:r w:rsidRPr="00E05470">
        <w:rPr>
          <w:sz w:val="24"/>
          <w:szCs w:val="24"/>
          <w:u w:val="single"/>
        </w:rPr>
        <w:t xml:space="preserve">, </w:t>
      </w:r>
      <w:r w:rsidR="00BA2D67" w:rsidRPr="00E05470">
        <w:rPr>
          <w:sz w:val="24"/>
          <w:szCs w:val="24"/>
          <w:u w:val="single"/>
        </w:rPr>
        <w:t>Declaration</w:t>
      </w:r>
      <w:r w:rsidRPr="00E05470">
        <w:rPr>
          <w:sz w:val="24"/>
          <w:szCs w:val="24"/>
          <w:u w:val="single"/>
        </w:rPr>
        <w:t xml:space="preserve"> of Indep</w:t>
      </w:r>
      <w:r w:rsidR="00755C40">
        <w:rPr>
          <w:sz w:val="24"/>
          <w:szCs w:val="24"/>
          <w:u w:val="single"/>
        </w:rPr>
        <w:t>end</w:t>
      </w:r>
      <w:r w:rsidRPr="00E05470">
        <w:rPr>
          <w:sz w:val="24"/>
          <w:szCs w:val="24"/>
          <w:u w:val="single"/>
        </w:rPr>
        <w:t>ence, U.S. Constitution)</w:t>
      </w:r>
    </w:p>
    <w:p w14:paraId="090627B0" w14:textId="5A1B5D56" w:rsidR="00E05470" w:rsidRDefault="00E05470" w:rsidP="00DB42A7">
      <w:pPr>
        <w:pStyle w:val="ListParagraph"/>
        <w:ind w:left="1440"/>
        <w:rPr>
          <w:sz w:val="24"/>
          <w:szCs w:val="24"/>
        </w:rPr>
      </w:pPr>
      <w:r w:rsidRPr="00E05470">
        <w:rPr>
          <w:sz w:val="24"/>
          <w:szCs w:val="24"/>
        </w:rPr>
        <w:t xml:space="preserve">The Founding Documents </w:t>
      </w:r>
      <w:r w:rsidR="00772C70" w:rsidRPr="00BA2D67">
        <w:rPr>
          <w:sz w:val="24"/>
          <w:szCs w:val="24"/>
        </w:rPr>
        <w:t xml:space="preserve">activation encourages communities to </w:t>
      </w:r>
      <w:r w:rsidRPr="00E05470">
        <w:rPr>
          <w:sz w:val="24"/>
          <w:szCs w:val="24"/>
        </w:rPr>
        <w:t xml:space="preserve">focus on educating students about the key texts that shaped American democracy, including the Northwest Ordinance, Declaration of Independence, and U.S. Constitution. Through </w:t>
      </w:r>
      <w:r w:rsidR="00755C40">
        <w:rPr>
          <w:sz w:val="24"/>
          <w:szCs w:val="24"/>
        </w:rPr>
        <w:t xml:space="preserve">activities such as </w:t>
      </w:r>
      <w:r w:rsidRPr="00E05470">
        <w:rPr>
          <w:sz w:val="24"/>
          <w:szCs w:val="24"/>
        </w:rPr>
        <w:t>interactive lessons, debates, and primary source analysis, students gain a deep understanding of the principles and values that underpin the nation. This initiative promotes civic literacy and an appreciation for the foundational ideas of American government.</w:t>
      </w:r>
    </w:p>
    <w:p w14:paraId="4228C1BC" w14:textId="77777777" w:rsidR="00346BC4" w:rsidRDefault="00346BC4">
      <w:pPr>
        <w:rPr>
          <w:b/>
          <w:bCs/>
          <w:sz w:val="24"/>
          <w:szCs w:val="24"/>
        </w:rPr>
      </w:pPr>
    </w:p>
    <w:p w14:paraId="02152C94" w14:textId="1E1C63AE" w:rsidR="004C3B8F" w:rsidRPr="001F3805" w:rsidRDefault="00B66652">
      <w:pPr>
        <w:rPr>
          <w:b/>
          <w:bCs/>
          <w:sz w:val="24"/>
          <w:szCs w:val="24"/>
        </w:rPr>
      </w:pPr>
      <w:r>
        <w:rPr>
          <w:b/>
          <w:bCs/>
          <w:sz w:val="24"/>
          <w:szCs w:val="24"/>
        </w:rPr>
        <w:t xml:space="preserve">Grant </w:t>
      </w:r>
      <w:r w:rsidR="004C3B8F">
        <w:rPr>
          <w:b/>
          <w:bCs/>
          <w:sz w:val="24"/>
          <w:szCs w:val="24"/>
        </w:rPr>
        <w:t>Timeline:</w:t>
      </w:r>
    </w:p>
    <w:p w14:paraId="629A731E" w14:textId="557D1F1E" w:rsidR="0050539F" w:rsidRDefault="0050539F" w:rsidP="000F5FC9">
      <w:pPr>
        <w:pStyle w:val="ListParagraph"/>
        <w:numPr>
          <w:ilvl w:val="0"/>
          <w:numId w:val="4"/>
        </w:numPr>
        <w:rPr>
          <w:sz w:val="24"/>
          <w:szCs w:val="24"/>
        </w:rPr>
      </w:pPr>
      <w:r w:rsidRPr="001F3805">
        <w:rPr>
          <w:sz w:val="24"/>
          <w:szCs w:val="24"/>
        </w:rPr>
        <w:t>Application Open:</w:t>
      </w:r>
      <w:r w:rsidR="00346BC4" w:rsidRPr="001F3805">
        <w:rPr>
          <w:sz w:val="24"/>
          <w:szCs w:val="24"/>
        </w:rPr>
        <w:t xml:space="preserve"> </w:t>
      </w:r>
      <w:r w:rsidR="00DB42A7">
        <w:rPr>
          <w:sz w:val="24"/>
          <w:szCs w:val="24"/>
        </w:rPr>
        <w:t xml:space="preserve">October </w:t>
      </w:r>
      <w:r w:rsidR="006B2752">
        <w:rPr>
          <w:sz w:val="24"/>
          <w:szCs w:val="24"/>
        </w:rPr>
        <w:t>15, 2024</w:t>
      </w:r>
    </w:p>
    <w:p w14:paraId="3A221FBC" w14:textId="3CE0D6F5" w:rsidR="00380A02" w:rsidRPr="001F3805" w:rsidRDefault="00380A02" w:rsidP="000F5FC9">
      <w:pPr>
        <w:pStyle w:val="ListParagraph"/>
        <w:numPr>
          <w:ilvl w:val="0"/>
          <w:numId w:val="4"/>
        </w:numPr>
        <w:rPr>
          <w:sz w:val="24"/>
          <w:szCs w:val="24"/>
        </w:rPr>
      </w:pPr>
      <w:r>
        <w:rPr>
          <w:sz w:val="24"/>
          <w:szCs w:val="24"/>
        </w:rPr>
        <w:t xml:space="preserve">Grants </w:t>
      </w:r>
      <w:r w:rsidR="00AE401A">
        <w:rPr>
          <w:sz w:val="24"/>
          <w:szCs w:val="24"/>
        </w:rPr>
        <w:t>W</w:t>
      </w:r>
      <w:r>
        <w:rPr>
          <w:sz w:val="24"/>
          <w:szCs w:val="24"/>
        </w:rPr>
        <w:t>ebinar: October 28, 2024</w:t>
      </w:r>
      <w:r w:rsidR="00310679">
        <w:rPr>
          <w:sz w:val="24"/>
          <w:szCs w:val="24"/>
        </w:rPr>
        <w:t xml:space="preserve"> </w:t>
      </w:r>
      <w:r w:rsidR="00DD2969">
        <w:rPr>
          <w:sz w:val="24"/>
          <w:szCs w:val="24"/>
        </w:rPr>
        <w:t xml:space="preserve">at noon </w:t>
      </w:r>
      <w:r w:rsidR="00310679">
        <w:rPr>
          <w:sz w:val="24"/>
          <w:szCs w:val="24"/>
        </w:rPr>
        <w:t>(will be recorded)</w:t>
      </w:r>
    </w:p>
    <w:p w14:paraId="3F6FBDEF" w14:textId="541BDC7C" w:rsidR="0050539F" w:rsidRDefault="0050539F" w:rsidP="000F5FC9">
      <w:pPr>
        <w:pStyle w:val="ListParagraph"/>
        <w:numPr>
          <w:ilvl w:val="0"/>
          <w:numId w:val="4"/>
        </w:numPr>
        <w:rPr>
          <w:sz w:val="24"/>
          <w:szCs w:val="24"/>
        </w:rPr>
      </w:pPr>
      <w:r>
        <w:rPr>
          <w:sz w:val="24"/>
          <w:szCs w:val="24"/>
        </w:rPr>
        <w:t>Application Close: Jan</w:t>
      </w:r>
      <w:r w:rsidR="006B2752">
        <w:rPr>
          <w:sz w:val="24"/>
          <w:szCs w:val="24"/>
        </w:rPr>
        <w:t>uary</w:t>
      </w:r>
      <w:r>
        <w:rPr>
          <w:sz w:val="24"/>
          <w:szCs w:val="24"/>
        </w:rPr>
        <w:t xml:space="preserve"> 31, 2025</w:t>
      </w:r>
    </w:p>
    <w:p w14:paraId="545394AA" w14:textId="77777777" w:rsidR="0050539F" w:rsidRDefault="0050539F" w:rsidP="000F5FC9">
      <w:pPr>
        <w:pStyle w:val="ListParagraph"/>
        <w:numPr>
          <w:ilvl w:val="0"/>
          <w:numId w:val="4"/>
        </w:numPr>
        <w:rPr>
          <w:sz w:val="24"/>
          <w:szCs w:val="24"/>
        </w:rPr>
      </w:pPr>
      <w:r>
        <w:rPr>
          <w:sz w:val="24"/>
          <w:szCs w:val="24"/>
        </w:rPr>
        <w:t>Grant Award Announcements: March 31, 2025</w:t>
      </w:r>
    </w:p>
    <w:p w14:paraId="5D76F42E" w14:textId="37A108F9" w:rsidR="0050539F" w:rsidRDefault="0050539F" w:rsidP="000F5FC9">
      <w:pPr>
        <w:pStyle w:val="ListParagraph"/>
        <w:numPr>
          <w:ilvl w:val="0"/>
          <w:numId w:val="4"/>
        </w:numPr>
        <w:rPr>
          <w:sz w:val="24"/>
          <w:szCs w:val="24"/>
        </w:rPr>
      </w:pPr>
      <w:r>
        <w:rPr>
          <w:sz w:val="24"/>
          <w:szCs w:val="24"/>
        </w:rPr>
        <w:t xml:space="preserve">Period of Performance: April 1, 2025 – </w:t>
      </w:r>
      <w:r w:rsidR="001026B2">
        <w:rPr>
          <w:sz w:val="24"/>
          <w:szCs w:val="24"/>
        </w:rPr>
        <w:t xml:space="preserve">August </w:t>
      </w:r>
      <w:r>
        <w:rPr>
          <w:sz w:val="24"/>
          <w:szCs w:val="24"/>
        </w:rPr>
        <w:t>31, 2026</w:t>
      </w:r>
    </w:p>
    <w:p w14:paraId="60F4536B" w14:textId="2AE2ECFA" w:rsidR="0050539F" w:rsidRDefault="0050539F" w:rsidP="000F5FC9">
      <w:pPr>
        <w:pStyle w:val="ListParagraph"/>
        <w:numPr>
          <w:ilvl w:val="0"/>
          <w:numId w:val="4"/>
        </w:numPr>
        <w:rPr>
          <w:sz w:val="24"/>
          <w:szCs w:val="24"/>
        </w:rPr>
      </w:pPr>
      <w:r>
        <w:rPr>
          <w:sz w:val="24"/>
          <w:szCs w:val="24"/>
        </w:rPr>
        <w:t>Final Report Due</w:t>
      </w:r>
      <w:r w:rsidR="00A0227C">
        <w:rPr>
          <w:sz w:val="24"/>
          <w:szCs w:val="24"/>
        </w:rPr>
        <w:t xml:space="preserve"> from </w:t>
      </w:r>
      <w:r w:rsidR="00AE401A">
        <w:rPr>
          <w:sz w:val="24"/>
          <w:szCs w:val="24"/>
        </w:rPr>
        <w:t>G</w:t>
      </w:r>
      <w:r w:rsidR="00A0227C">
        <w:rPr>
          <w:sz w:val="24"/>
          <w:szCs w:val="24"/>
        </w:rPr>
        <w:t xml:space="preserve">rant </w:t>
      </w:r>
      <w:r w:rsidR="00AE401A">
        <w:rPr>
          <w:sz w:val="24"/>
          <w:szCs w:val="24"/>
        </w:rPr>
        <w:t>R</w:t>
      </w:r>
      <w:r w:rsidR="00A0227C">
        <w:rPr>
          <w:sz w:val="24"/>
          <w:szCs w:val="24"/>
        </w:rPr>
        <w:t>ecipients</w:t>
      </w:r>
      <w:r>
        <w:rPr>
          <w:sz w:val="24"/>
          <w:szCs w:val="24"/>
        </w:rPr>
        <w:t>:</w:t>
      </w:r>
      <w:r w:rsidR="002F2558">
        <w:rPr>
          <w:sz w:val="24"/>
          <w:szCs w:val="24"/>
        </w:rPr>
        <w:t xml:space="preserve"> Sept</w:t>
      </w:r>
      <w:r w:rsidR="006D175B">
        <w:rPr>
          <w:sz w:val="24"/>
          <w:szCs w:val="24"/>
        </w:rPr>
        <w:t>ember</w:t>
      </w:r>
      <w:r w:rsidR="002F2558">
        <w:rPr>
          <w:sz w:val="24"/>
          <w:szCs w:val="24"/>
        </w:rPr>
        <w:t xml:space="preserve"> 30, 2026</w:t>
      </w:r>
    </w:p>
    <w:p w14:paraId="6AC1A74C" w14:textId="652924FB" w:rsidR="00346BC4" w:rsidRDefault="00346BC4">
      <w:pPr>
        <w:rPr>
          <w:sz w:val="24"/>
          <w:szCs w:val="24"/>
        </w:rPr>
      </w:pPr>
    </w:p>
    <w:p w14:paraId="4293792B" w14:textId="62BD9123" w:rsidR="00967BD8" w:rsidRDefault="00967BD8">
      <w:pPr>
        <w:rPr>
          <w:sz w:val="24"/>
          <w:szCs w:val="24"/>
        </w:rPr>
      </w:pPr>
      <w:r>
        <w:rPr>
          <w:sz w:val="24"/>
          <w:szCs w:val="24"/>
        </w:rPr>
        <w:t>For questions, please contact</w:t>
      </w:r>
      <w:r w:rsidR="00B647E4">
        <w:rPr>
          <w:sz w:val="24"/>
          <w:szCs w:val="24"/>
        </w:rPr>
        <w:t xml:space="preserve"> </w:t>
      </w:r>
      <w:r w:rsidR="00037355">
        <w:rPr>
          <w:sz w:val="24"/>
          <w:szCs w:val="24"/>
        </w:rPr>
        <w:t xml:space="preserve">our partners at </w:t>
      </w:r>
      <w:r w:rsidR="00B647E4">
        <w:rPr>
          <w:sz w:val="24"/>
          <w:szCs w:val="24"/>
        </w:rPr>
        <w:t>Ohio Humanities</w:t>
      </w:r>
      <w:r>
        <w:rPr>
          <w:sz w:val="24"/>
          <w:szCs w:val="24"/>
        </w:rPr>
        <w:t>:</w:t>
      </w:r>
    </w:p>
    <w:p w14:paraId="7D1BE768" w14:textId="61EC82CA" w:rsidR="00041B8F" w:rsidRDefault="00967BD8">
      <w:pPr>
        <w:rPr>
          <w:sz w:val="24"/>
          <w:szCs w:val="24"/>
        </w:rPr>
      </w:pPr>
      <w:r>
        <w:rPr>
          <w:sz w:val="24"/>
          <w:szCs w:val="24"/>
        </w:rPr>
        <w:t>David Merkowitz</w:t>
      </w:r>
      <w:r w:rsidR="008F1D96">
        <w:rPr>
          <w:sz w:val="24"/>
          <w:szCs w:val="24"/>
        </w:rPr>
        <w:t xml:space="preserve">: </w:t>
      </w:r>
      <w:hyperlink r:id="rId15" w:history="1">
        <w:r w:rsidR="00041B8F" w:rsidRPr="00556CFF">
          <w:rPr>
            <w:rStyle w:val="Hyperlink"/>
            <w:sz w:val="24"/>
            <w:szCs w:val="24"/>
          </w:rPr>
          <w:t>dmerkowitz@ohiohumanities.org</w:t>
        </w:r>
      </w:hyperlink>
    </w:p>
    <w:p w14:paraId="765087B3" w14:textId="4A08CC97" w:rsidR="00967BD8" w:rsidRDefault="00967BD8">
      <w:pPr>
        <w:rPr>
          <w:sz w:val="24"/>
          <w:szCs w:val="24"/>
        </w:rPr>
      </w:pPr>
      <w:r>
        <w:rPr>
          <w:sz w:val="24"/>
          <w:szCs w:val="24"/>
        </w:rPr>
        <w:t xml:space="preserve">Aaron </w:t>
      </w:r>
      <w:r w:rsidR="00337E39">
        <w:rPr>
          <w:sz w:val="24"/>
          <w:szCs w:val="24"/>
        </w:rPr>
        <w:t>Rovan</w:t>
      </w:r>
      <w:r w:rsidR="00B647E4">
        <w:rPr>
          <w:sz w:val="24"/>
          <w:szCs w:val="24"/>
        </w:rPr>
        <w:t xml:space="preserve">: </w:t>
      </w:r>
      <w:hyperlink r:id="rId16" w:history="1">
        <w:r w:rsidR="00041B8F" w:rsidRPr="00556CFF">
          <w:rPr>
            <w:rStyle w:val="Hyperlink"/>
            <w:sz w:val="24"/>
            <w:szCs w:val="24"/>
          </w:rPr>
          <w:t>arovan@ohiohumanities.org</w:t>
        </w:r>
      </w:hyperlink>
    </w:p>
    <w:p w14:paraId="56172793" w14:textId="77777777" w:rsidR="00041B8F" w:rsidRPr="00980F4E" w:rsidRDefault="00041B8F">
      <w:pPr>
        <w:rPr>
          <w:sz w:val="24"/>
          <w:szCs w:val="24"/>
        </w:rPr>
      </w:pPr>
    </w:p>
    <w:sectPr w:rsidR="00041B8F" w:rsidRPr="00980F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A3931" w14:textId="77777777" w:rsidR="004975FE" w:rsidRDefault="004975FE" w:rsidP="00930FE2">
      <w:r>
        <w:separator/>
      </w:r>
    </w:p>
  </w:endnote>
  <w:endnote w:type="continuationSeparator" w:id="0">
    <w:p w14:paraId="7DA98231" w14:textId="77777777" w:rsidR="004975FE" w:rsidRDefault="004975FE" w:rsidP="0093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9A7F4" w14:textId="77777777" w:rsidR="004975FE" w:rsidRDefault="004975FE" w:rsidP="00930FE2">
      <w:r>
        <w:separator/>
      </w:r>
    </w:p>
  </w:footnote>
  <w:footnote w:type="continuationSeparator" w:id="0">
    <w:p w14:paraId="04702E39" w14:textId="77777777" w:rsidR="004975FE" w:rsidRDefault="004975FE" w:rsidP="00930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95878"/>
    <w:multiLevelType w:val="hybridMultilevel"/>
    <w:tmpl w:val="75A490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AB4D2D"/>
    <w:multiLevelType w:val="hybridMultilevel"/>
    <w:tmpl w:val="0EDEDE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E91F08"/>
    <w:multiLevelType w:val="hybridMultilevel"/>
    <w:tmpl w:val="542A27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D27CB6"/>
    <w:multiLevelType w:val="hybridMultilevel"/>
    <w:tmpl w:val="37448D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018">
    <w:abstractNumId w:val="3"/>
  </w:num>
  <w:num w:numId="2" w16cid:durableId="75902734">
    <w:abstractNumId w:val="1"/>
  </w:num>
  <w:num w:numId="3" w16cid:durableId="754597450">
    <w:abstractNumId w:val="2"/>
  </w:num>
  <w:num w:numId="4" w16cid:durableId="94196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00"/>
    <w:rsid w:val="00006CD2"/>
    <w:rsid w:val="00012B4D"/>
    <w:rsid w:val="00026B26"/>
    <w:rsid w:val="00033D39"/>
    <w:rsid w:val="000368A1"/>
    <w:rsid w:val="00037355"/>
    <w:rsid w:val="00041B8F"/>
    <w:rsid w:val="00052674"/>
    <w:rsid w:val="000545AA"/>
    <w:rsid w:val="0006346E"/>
    <w:rsid w:val="00065128"/>
    <w:rsid w:val="000748C3"/>
    <w:rsid w:val="0007758B"/>
    <w:rsid w:val="00077FB2"/>
    <w:rsid w:val="00083D12"/>
    <w:rsid w:val="0008496A"/>
    <w:rsid w:val="00091C07"/>
    <w:rsid w:val="000A104C"/>
    <w:rsid w:val="000E1F28"/>
    <w:rsid w:val="000F5FC9"/>
    <w:rsid w:val="001026B2"/>
    <w:rsid w:val="001108EB"/>
    <w:rsid w:val="00127D34"/>
    <w:rsid w:val="001412E5"/>
    <w:rsid w:val="00146FC5"/>
    <w:rsid w:val="00162C6E"/>
    <w:rsid w:val="001671A2"/>
    <w:rsid w:val="001772DA"/>
    <w:rsid w:val="001C22A7"/>
    <w:rsid w:val="001D2C1E"/>
    <w:rsid w:val="001F3805"/>
    <w:rsid w:val="00233EB5"/>
    <w:rsid w:val="00242F98"/>
    <w:rsid w:val="00247087"/>
    <w:rsid w:val="002529FB"/>
    <w:rsid w:val="00261887"/>
    <w:rsid w:val="00280522"/>
    <w:rsid w:val="00285C65"/>
    <w:rsid w:val="00290614"/>
    <w:rsid w:val="00295B08"/>
    <w:rsid w:val="002B250A"/>
    <w:rsid w:val="002B273B"/>
    <w:rsid w:val="002C07DC"/>
    <w:rsid w:val="002D624B"/>
    <w:rsid w:val="002F1B24"/>
    <w:rsid w:val="002F2558"/>
    <w:rsid w:val="002F5743"/>
    <w:rsid w:val="00301782"/>
    <w:rsid w:val="00310679"/>
    <w:rsid w:val="0032632A"/>
    <w:rsid w:val="00326A8A"/>
    <w:rsid w:val="00326E95"/>
    <w:rsid w:val="00337E39"/>
    <w:rsid w:val="003416A6"/>
    <w:rsid w:val="00346BC4"/>
    <w:rsid w:val="00351CC9"/>
    <w:rsid w:val="00361B57"/>
    <w:rsid w:val="003702CF"/>
    <w:rsid w:val="00375026"/>
    <w:rsid w:val="00380A02"/>
    <w:rsid w:val="003839A7"/>
    <w:rsid w:val="00390D1A"/>
    <w:rsid w:val="00393459"/>
    <w:rsid w:val="003A1C05"/>
    <w:rsid w:val="003F3FA2"/>
    <w:rsid w:val="003F57C1"/>
    <w:rsid w:val="00401951"/>
    <w:rsid w:val="00414A5A"/>
    <w:rsid w:val="00426BAB"/>
    <w:rsid w:val="00433C35"/>
    <w:rsid w:val="00464BAD"/>
    <w:rsid w:val="00464CD2"/>
    <w:rsid w:val="00470508"/>
    <w:rsid w:val="004824AC"/>
    <w:rsid w:val="0049247F"/>
    <w:rsid w:val="004975FE"/>
    <w:rsid w:val="004A2136"/>
    <w:rsid w:val="004A2CC2"/>
    <w:rsid w:val="004B297D"/>
    <w:rsid w:val="004B3925"/>
    <w:rsid w:val="004C3B8F"/>
    <w:rsid w:val="00502F76"/>
    <w:rsid w:val="0050539F"/>
    <w:rsid w:val="00522D56"/>
    <w:rsid w:val="00524D58"/>
    <w:rsid w:val="00547F0E"/>
    <w:rsid w:val="005538A4"/>
    <w:rsid w:val="00570BD7"/>
    <w:rsid w:val="00570C04"/>
    <w:rsid w:val="00585691"/>
    <w:rsid w:val="0058601E"/>
    <w:rsid w:val="005D540F"/>
    <w:rsid w:val="005D6E96"/>
    <w:rsid w:val="005E571F"/>
    <w:rsid w:val="006148E9"/>
    <w:rsid w:val="006223EB"/>
    <w:rsid w:val="00627B20"/>
    <w:rsid w:val="006402A2"/>
    <w:rsid w:val="00640703"/>
    <w:rsid w:val="0064353E"/>
    <w:rsid w:val="00643F07"/>
    <w:rsid w:val="00647506"/>
    <w:rsid w:val="0065266E"/>
    <w:rsid w:val="00682E80"/>
    <w:rsid w:val="006B2752"/>
    <w:rsid w:val="006D175B"/>
    <w:rsid w:val="006E2F65"/>
    <w:rsid w:val="006F70B7"/>
    <w:rsid w:val="007107F0"/>
    <w:rsid w:val="00714D91"/>
    <w:rsid w:val="00726DCB"/>
    <w:rsid w:val="00731388"/>
    <w:rsid w:val="00731859"/>
    <w:rsid w:val="00740224"/>
    <w:rsid w:val="00740AED"/>
    <w:rsid w:val="00755C40"/>
    <w:rsid w:val="0076011E"/>
    <w:rsid w:val="007606AF"/>
    <w:rsid w:val="007616CF"/>
    <w:rsid w:val="00772C70"/>
    <w:rsid w:val="00782AFD"/>
    <w:rsid w:val="00793301"/>
    <w:rsid w:val="0079706E"/>
    <w:rsid w:val="007A594D"/>
    <w:rsid w:val="007A6A93"/>
    <w:rsid w:val="007C0AA9"/>
    <w:rsid w:val="007C34F5"/>
    <w:rsid w:val="007C4BDA"/>
    <w:rsid w:val="00803FD4"/>
    <w:rsid w:val="008047B6"/>
    <w:rsid w:val="0081376A"/>
    <w:rsid w:val="00814425"/>
    <w:rsid w:val="00817DC8"/>
    <w:rsid w:val="0083339E"/>
    <w:rsid w:val="008411ED"/>
    <w:rsid w:val="00844A5B"/>
    <w:rsid w:val="0085573A"/>
    <w:rsid w:val="00861657"/>
    <w:rsid w:val="00864DDD"/>
    <w:rsid w:val="00867331"/>
    <w:rsid w:val="00884A82"/>
    <w:rsid w:val="008A233E"/>
    <w:rsid w:val="008B470B"/>
    <w:rsid w:val="008B521B"/>
    <w:rsid w:val="008B6ECA"/>
    <w:rsid w:val="008C1357"/>
    <w:rsid w:val="008E3304"/>
    <w:rsid w:val="008F1D96"/>
    <w:rsid w:val="00926BA2"/>
    <w:rsid w:val="00930FE2"/>
    <w:rsid w:val="009435E7"/>
    <w:rsid w:val="00957BC2"/>
    <w:rsid w:val="00967BD8"/>
    <w:rsid w:val="00980F4E"/>
    <w:rsid w:val="00995CAA"/>
    <w:rsid w:val="009A2621"/>
    <w:rsid w:val="009A5618"/>
    <w:rsid w:val="009C548C"/>
    <w:rsid w:val="009E0EDD"/>
    <w:rsid w:val="009E6579"/>
    <w:rsid w:val="009F1FA2"/>
    <w:rsid w:val="009F5FCC"/>
    <w:rsid w:val="00A0227C"/>
    <w:rsid w:val="00A024EE"/>
    <w:rsid w:val="00A02838"/>
    <w:rsid w:val="00A05BB2"/>
    <w:rsid w:val="00A133D2"/>
    <w:rsid w:val="00A14F58"/>
    <w:rsid w:val="00A21131"/>
    <w:rsid w:val="00A265E6"/>
    <w:rsid w:val="00A30FDF"/>
    <w:rsid w:val="00A33FF7"/>
    <w:rsid w:val="00A54DD9"/>
    <w:rsid w:val="00A601B6"/>
    <w:rsid w:val="00A62A13"/>
    <w:rsid w:val="00A6474A"/>
    <w:rsid w:val="00A727F2"/>
    <w:rsid w:val="00A72881"/>
    <w:rsid w:val="00A825AC"/>
    <w:rsid w:val="00A96616"/>
    <w:rsid w:val="00AB0E55"/>
    <w:rsid w:val="00AD3023"/>
    <w:rsid w:val="00AE401A"/>
    <w:rsid w:val="00AF364B"/>
    <w:rsid w:val="00AF6BAE"/>
    <w:rsid w:val="00B003D4"/>
    <w:rsid w:val="00B125BB"/>
    <w:rsid w:val="00B35C5D"/>
    <w:rsid w:val="00B41E93"/>
    <w:rsid w:val="00B43728"/>
    <w:rsid w:val="00B647E4"/>
    <w:rsid w:val="00B66652"/>
    <w:rsid w:val="00B71F81"/>
    <w:rsid w:val="00B82CB7"/>
    <w:rsid w:val="00B928DB"/>
    <w:rsid w:val="00B95A5B"/>
    <w:rsid w:val="00BA2D67"/>
    <w:rsid w:val="00BA4015"/>
    <w:rsid w:val="00BD5F38"/>
    <w:rsid w:val="00BD5F55"/>
    <w:rsid w:val="00BD6F2F"/>
    <w:rsid w:val="00BE70EE"/>
    <w:rsid w:val="00C12FA2"/>
    <w:rsid w:val="00C30261"/>
    <w:rsid w:val="00C3121C"/>
    <w:rsid w:val="00C41AF6"/>
    <w:rsid w:val="00C42B14"/>
    <w:rsid w:val="00C522B6"/>
    <w:rsid w:val="00C55BC5"/>
    <w:rsid w:val="00C55F3B"/>
    <w:rsid w:val="00C80065"/>
    <w:rsid w:val="00C92D24"/>
    <w:rsid w:val="00C94F3F"/>
    <w:rsid w:val="00CB07C0"/>
    <w:rsid w:val="00CB3745"/>
    <w:rsid w:val="00CB5BBB"/>
    <w:rsid w:val="00CD7D84"/>
    <w:rsid w:val="00D02BC1"/>
    <w:rsid w:val="00D03312"/>
    <w:rsid w:val="00D05B81"/>
    <w:rsid w:val="00D07335"/>
    <w:rsid w:val="00D27B81"/>
    <w:rsid w:val="00D614EF"/>
    <w:rsid w:val="00D873E1"/>
    <w:rsid w:val="00DA10CB"/>
    <w:rsid w:val="00DA3123"/>
    <w:rsid w:val="00DA4D3B"/>
    <w:rsid w:val="00DB3989"/>
    <w:rsid w:val="00DB42A7"/>
    <w:rsid w:val="00DC4C3B"/>
    <w:rsid w:val="00DD2969"/>
    <w:rsid w:val="00DD68BB"/>
    <w:rsid w:val="00DE3E50"/>
    <w:rsid w:val="00DF2780"/>
    <w:rsid w:val="00E05470"/>
    <w:rsid w:val="00E330BF"/>
    <w:rsid w:val="00E336AA"/>
    <w:rsid w:val="00E34A7A"/>
    <w:rsid w:val="00E35734"/>
    <w:rsid w:val="00E53960"/>
    <w:rsid w:val="00E94192"/>
    <w:rsid w:val="00EA3A81"/>
    <w:rsid w:val="00EA7296"/>
    <w:rsid w:val="00EA7C67"/>
    <w:rsid w:val="00EB7BD3"/>
    <w:rsid w:val="00EC5B21"/>
    <w:rsid w:val="00EE6F00"/>
    <w:rsid w:val="00EF19A1"/>
    <w:rsid w:val="00EF4521"/>
    <w:rsid w:val="00EF77F0"/>
    <w:rsid w:val="00F276AF"/>
    <w:rsid w:val="00F4017E"/>
    <w:rsid w:val="00F42124"/>
    <w:rsid w:val="00F459AA"/>
    <w:rsid w:val="00F76F23"/>
    <w:rsid w:val="00F83A4A"/>
    <w:rsid w:val="00F8732E"/>
    <w:rsid w:val="00F918C7"/>
    <w:rsid w:val="00F93D24"/>
    <w:rsid w:val="00FA0D48"/>
    <w:rsid w:val="00FA1635"/>
    <w:rsid w:val="00FA3AB0"/>
    <w:rsid w:val="00FB4A3D"/>
    <w:rsid w:val="00FB4E17"/>
    <w:rsid w:val="00FB66DA"/>
    <w:rsid w:val="00FC49E5"/>
    <w:rsid w:val="00FD3090"/>
    <w:rsid w:val="00FD712C"/>
    <w:rsid w:val="00FE6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BE1B"/>
  <w15:chartTrackingRefBased/>
  <w15:docId w15:val="{7A78D31F-2964-4F3E-ACBC-470E871E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F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F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F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F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F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F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F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F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F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F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F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F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F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F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F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F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F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F00"/>
    <w:rPr>
      <w:rFonts w:eastAsiaTheme="majorEastAsia" w:cstheme="majorBidi"/>
      <w:color w:val="272727" w:themeColor="text1" w:themeTint="D8"/>
    </w:rPr>
  </w:style>
  <w:style w:type="paragraph" w:styleId="Title">
    <w:name w:val="Title"/>
    <w:basedOn w:val="Normal"/>
    <w:next w:val="Normal"/>
    <w:link w:val="TitleChar"/>
    <w:uiPriority w:val="10"/>
    <w:qFormat/>
    <w:rsid w:val="00EE6F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F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F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F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F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6F00"/>
    <w:rPr>
      <w:i/>
      <w:iCs/>
      <w:color w:val="404040" w:themeColor="text1" w:themeTint="BF"/>
    </w:rPr>
  </w:style>
  <w:style w:type="paragraph" w:styleId="ListParagraph">
    <w:name w:val="List Paragraph"/>
    <w:basedOn w:val="Normal"/>
    <w:uiPriority w:val="34"/>
    <w:qFormat/>
    <w:rsid w:val="00EE6F00"/>
    <w:pPr>
      <w:ind w:left="720"/>
      <w:contextualSpacing/>
    </w:pPr>
  </w:style>
  <w:style w:type="character" w:styleId="IntenseEmphasis">
    <w:name w:val="Intense Emphasis"/>
    <w:basedOn w:val="DefaultParagraphFont"/>
    <w:uiPriority w:val="21"/>
    <w:qFormat/>
    <w:rsid w:val="00EE6F00"/>
    <w:rPr>
      <w:i/>
      <w:iCs/>
      <w:color w:val="0F4761" w:themeColor="accent1" w:themeShade="BF"/>
    </w:rPr>
  </w:style>
  <w:style w:type="paragraph" w:styleId="IntenseQuote">
    <w:name w:val="Intense Quote"/>
    <w:basedOn w:val="Normal"/>
    <w:next w:val="Normal"/>
    <w:link w:val="IntenseQuoteChar"/>
    <w:uiPriority w:val="30"/>
    <w:qFormat/>
    <w:rsid w:val="00EE6F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F00"/>
    <w:rPr>
      <w:i/>
      <w:iCs/>
      <w:color w:val="0F4761" w:themeColor="accent1" w:themeShade="BF"/>
    </w:rPr>
  </w:style>
  <w:style w:type="character" w:styleId="IntenseReference">
    <w:name w:val="Intense Reference"/>
    <w:basedOn w:val="DefaultParagraphFont"/>
    <w:uiPriority w:val="32"/>
    <w:qFormat/>
    <w:rsid w:val="00EE6F00"/>
    <w:rPr>
      <w:b/>
      <w:bCs/>
      <w:smallCaps/>
      <w:color w:val="0F4761" w:themeColor="accent1" w:themeShade="BF"/>
      <w:spacing w:val="5"/>
    </w:rPr>
  </w:style>
  <w:style w:type="paragraph" w:styleId="Revision">
    <w:name w:val="Revision"/>
    <w:hidden/>
    <w:uiPriority w:val="99"/>
    <w:semiHidden/>
    <w:rsid w:val="001026B2"/>
  </w:style>
  <w:style w:type="paragraph" w:styleId="Header">
    <w:name w:val="header"/>
    <w:basedOn w:val="Normal"/>
    <w:link w:val="HeaderChar"/>
    <w:uiPriority w:val="99"/>
    <w:unhideWhenUsed/>
    <w:rsid w:val="00930FE2"/>
    <w:pPr>
      <w:tabs>
        <w:tab w:val="center" w:pos="4680"/>
        <w:tab w:val="right" w:pos="9360"/>
      </w:tabs>
    </w:pPr>
  </w:style>
  <w:style w:type="character" w:customStyle="1" w:styleId="HeaderChar">
    <w:name w:val="Header Char"/>
    <w:basedOn w:val="DefaultParagraphFont"/>
    <w:link w:val="Header"/>
    <w:uiPriority w:val="99"/>
    <w:rsid w:val="00930FE2"/>
  </w:style>
  <w:style w:type="paragraph" w:styleId="Footer">
    <w:name w:val="footer"/>
    <w:basedOn w:val="Normal"/>
    <w:link w:val="FooterChar"/>
    <w:uiPriority w:val="99"/>
    <w:unhideWhenUsed/>
    <w:rsid w:val="00930FE2"/>
    <w:pPr>
      <w:tabs>
        <w:tab w:val="center" w:pos="4680"/>
        <w:tab w:val="right" w:pos="9360"/>
      </w:tabs>
    </w:pPr>
  </w:style>
  <w:style w:type="character" w:customStyle="1" w:styleId="FooterChar">
    <w:name w:val="Footer Char"/>
    <w:basedOn w:val="DefaultParagraphFont"/>
    <w:link w:val="Footer"/>
    <w:uiPriority w:val="99"/>
    <w:rsid w:val="00930FE2"/>
  </w:style>
  <w:style w:type="character" w:styleId="CommentReference">
    <w:name w:val="annotation reference"/>
    <w:basedOn w:val="DefaultParagraphFont"/>
    <w:uiPriority w:val="99"/>
    <w:semiHidden/>
    <w:unhideWhenUsed/>
    <w:rsid w:val="00401951"/>
    <w:rPr>
      <w:sz w:val="16"/>
      <w:szCs w:val="16"/>
    </w:rPr>
  </w:style>
  <w:style w:type="paragraph" w:styleId="CommentText">
    <w:name w:val="annotation text"/>
    <w:basedOn w:val="Normal"/>
    <w:link w:val="CommentTextChar"/>
    <w:uiPriority w:val="99"/>
    <w:unhideWhenUsed/>
    <w:rsid w:val="00401951"/>
    <w:rPr>
      <w:sz w:val="20"/>
      <w:szCs w:val="20"/>
    </w:rPr>
  </w:style>
  <w:style w:type="character" w:customStyle="1" w:styleId="CommentTextChar">
    <w:name w:val="Comment Text Char"/>
    <w:basedOn w:val="DefaultParagraphFont"/>
    <w:link w:val="CommentText"/>
    <w:uiPriority w:val="99"/>
    <w:rsid w:val="00401951"/>
    <w:rPr>
      <w:sz w:val="20"/>
      <w:szCs w:val="20"/>
    </w:rPr>
  </w:style>
  <w:style w:type="paragraph" w:styleId="CommentSubject">
    <w:name w:val="annotation subject"/>
    <w:basedOn w:val="CommentText"/>
    <w:next w:val="CommentText"/>
    <w:link w:val="CommentSubjectChar"/>
    <w:uiPriority w:val="99"/>
    <w:semiHidden/>
    <w:unhideWhenUsed/>
    <w:rsid w:val="00401951"/>
    <w:rPr>
      <w:b/>
      <w:bCs/>
    </w:rPr>
  </w:style>
  <w:style w:type="character" w:customStyle="1" w:styleId="CommentSubjectChar">
    <w:name w:val="Comment Subject Char"/>
    <w:basedOn w:val="CommentTextChar"/>
    <w:link w:val="CommentSubject"/>
    <w:uiPriority w:val="99"/>
    <w:semiHidden/>
    <w:rsid w:val="00401951"/>
    <w:rPr>
      <w:b/>
      <w:bCs/>
      <w:sz w:val="20"/>
      <w:szCs w:val="20"/>
    </w:rPr>
  </w:style>
  <w:style w:type="character" w:styleId="Hyperlink">
    <w:name w:val="Hyperlink"/>
    <w:basedOn w:val="DefaultParagraphFont"/>
    <w:uiPriority w:val="99"/>
    <w:unhideWhenUsed/>
    <w:rsid w:val="00C3121C"/>
    <w:rPr>
      <w:color w:val="467886" w:themeColor="hyperlink"/>
      <w:u w:val="single"/>
    </w:rPr>
  </w:style>
  <w:style w:type="character" w:styleId="UnresolvedMention">
    <w:name w:val="Unresolved Mention"/>
    <w:basedOn w:val="DefaultParagraphFont"/>
    <w:uiPriority w:val="99"/>
    <w:semiHidden/>
    <w:unhideWhenUsed/>
    <w:rsid w:val="00C31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erica250-ohio.org/2026-celebration-the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merica250-ohio.org/communi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rovan@ohiohumaniti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merica250-ohio.org/communities" TargetMode="External"/><Relationship Id="rId5" Type="http://schemas.openxmlformats.org/officeDocument/2006/relationships/numbering" Target="numbering.xml"/><Relationship Id="rId15" Type="http://schemas.openxmlformats.org/officeDocument/2006/relationships/hyperlink" Target="mailto:dmerkowitz@ohiohumanities.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merica250-ohio.org/2026-celebration-the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7F2C0F4C897840A725957CC16B9965" ma:contentTypeVersion="18" ma:contentTypeDescription="Create a new document." ma:contentTypeScope="" ma:versionID="8ff5babb21564b4bf9584df116199d84">
  <xsd:schema xmlns:xsd="http://www.w3.org/2001/XMLSchema" xmlns:xs="http://www.w3.org/2001/XMLSchema" xmlns:p="http://schemas.microsoft.com/office/2006/metadata/properties" xmlns:ns2="c05674af-7cf2-4f31-b478-59c80045e32d" xmlns:ns3="c18cca41-f511-4865-b52a-3f529a98807e" targetNamespace="http://schemas.microsoft.com/office/2006/metadata/properties" ma:root="true" ma:fieldsID="b007d4ba3d057c444855e24acd7ab0c2" ns2:_="" ns3:_="">
    <xsd:import namespace="c05674af-7cf2-4f31-b478-59c80045e32d"/>
    <xsd:import namespace="c18cca41-f511-4865-b52a-3f529a988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674af-7cf2-4f31-b478-59c80045e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d8a4ae-64eb-428d-914d-2ef19c2b46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8cca41-f511-4865-b52a-3f529a98807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8af3bd-61d2-492c-829b-600f432910b6}" ma:internalName="TaxCatchAll" ma:showField="CatchAllData" ma:web="c18cca41-f511-4865-b52a-3f529a988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18cca41-f511-4865-b52a-3f529a98807e" xsi:nil="true"/>
    <lcf76f155ced4ddcb4097134ff3c332f xmlns="c05674af-7cf2-4f31-b478-59c80045e32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09644-5541-416B-9049-8946963198B2}"/>
</file>

<file path=customXml/itemProps2.xml><?xml version="1.0" encoding="utf-8"?>
<ds:datastoreItem xmlns:ds="http://schemas.openxmlformats.org/officeDocument/2006/customXml" ds:itemID="{9F1CFC38-2953-4B37-B0AE-F8EF6A9F3699}">
  <ds:schemaRefs>
    <ds:schemaRef ds:uri="http://schemas.microsoft.com/office/2006/metadata/properties"/>
    <ds:schemaRef ds:uri="http://schemas.microsoft.com/office/infopath/2007/PartnerControls"/>
    <ds:schemaRef ds:uri="f640ff1b-47f9-409a-a6b5-7ebc6b343849"/>
    <ds:schemaRef ds:uri="b0e8e6d9-a9e3-4be1-aa54-585723686282"/>
  </ds:schemaRefs>
</ds:datastoreItem>
</file>

<file path=customXml/itemProps3.xml><?xml version="1.0" encoding="utf-8"?>
<ds:datastoreItem xmlns:ds="http://schemas.openxmlformats.org/officeDocument/2006/customXml" ds:itemID="{DA05562A-B072-46A1-A2C5-F3260D4C0B43}">
  <ds:schemaRefs>
    <ds:schemaRef ds:uri="http://schemas.openxmlformats.org/officeDocument/2006/bibliography"/>
  </ds:schemaRefs>
</ds:datastoreItem>
</file>

<file path=customXml/itemProps4.xml><?xml version="1.0" encoding="utf-8"?>
<ds:datastoreItem xmlns:ds="http://schemas.openxmlformats.org/officeDocument/2006/customXml" ds:itemID="{97EF70C2-9B43-442C-AE43-EA0C1CC11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Kleismit</dc:creator>
  <cp:keywords/>
  <dc:description/>
  <cp:lastModifiedBy>David Merkowitz</cp:lastModifiedBy>
  <cp:revision>4</cp:revision>
  <cp:lastPrinted>2024-10-07T13:42:00Z</cp:lastPrinted>
  <dcterms:created xsi:type="dcterms:W3CDTF">2024-10-09T17:10:00Z</dcterms:created>
  <dcterms:modified xsi:type="dcterms:W3CDTF">2024-10-09T17:13:00Z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0x010100309882FBD0E9E54B96DDA11B55309DFA</vt:lpwstr>
  </property>
</Properties>
</file>